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D226" w14:textId="43440C97" w:rsidR="00C5161F" w:rsidRDefault="001661FF">
      <w:r>
        <w:t xml:space="preserve"> </w:t>
      </w:r>
    </w:p>
    <w:p w14:paraId="5B835460" w14:textId="77777777" w:rsidR="00C5161F" w:rsidRDefault="00C5161F"/>
    <w:p w14:paraId="6B457F0D" w14:textId="464EE3BB" w:rsidR="00392E4C" w:rsidRDefault="00392E4C">
      <w:r>
        <w:rPr>
          <w:noProof/>
        </w:rPr>
        <w:drawing>
          <wp:anchor distT="0" distB="0" distL="114300" distR="114300" simplePos="0" relativeHeight="251658240" behindDoc="0" locked="0" layoutInCell="1" allowOverlap="1" wp14:anchorId="44E4532D" wp14:editId="24A3C623">
            <wp:simplePos x="0" y="0"/>
            <wp:positionH relativeFrom="column">
              <wp:posOffset>2232660</wp:posOffset>
            </wp:positionH>
            <wp:positionV relativeFrom="paragraph">
              <wp:posOffset>161891</wp:posOffset>
            </wp:positionV>
            <wp:extent cx="1506943" cy="15107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6943" cy="1510748"/>
                    </a:xfrm>
                    <a:prstGeom prst="rect">
                      <a:avLst/>
                    </a:prstGeom>
                  </pic:spPr>
                </pic:pic>
              </a:graphicData>
            </a:graphic>
            <wp14:sizeRelH relativeFrom="page">
              <wp14:pctWidth>0</wp14:pctWidth>
            </wp14:sizeRelH>
            <wp14:sizeRelV relativeFrom="page">
              <wp14:pctHeight>0</wp14:pctHeight>
            </wp14:sizeRelV>
          </wp:anchor>
        </w:drawing>
      </w:r>
    </w:p>
    <w:p w14:paraId="70094069" w14:textId="32B69608" w:rsidR="00392E4C" w:rsidRDefault="00392E4C"/>
    <w:p w14:paraId="44A50C1D" w14:textId="58A88DFF" w:rsidR="00392E4C" w:rsidRDefault="00392E4C"/>
    <w:p w14:paraId="33B9CDB5" w14:textId="456B6EE4" w:rsidR="00392E4C" w:rsidRDefault="00392E4C"/>
    <w:p w14:paraId="240AE0B2" w14:textId="16ED2577" w:rsidR="00392E4C" w:rsidRDefault="00392E4C"/>
    <w:p w14:paraId="457B6BE3" w14:textId="3C6968E8" w:rsidR="00392E4C" w:rsidRDefault="00392E4C"/>
    <w:p w14:paraId="70C56D55" w14:textId="06ED6CDE" w:rsidR="00392E4C" w:rsidRDefault="00392E4C"/>
    <w:p w14:paraId="64803A8C" w14:textId="51F5C71F" w:rsidR="00392E4C" w:rsidRDefault="00392E4C"/>
    <w:p w14:paraId="581833CA" w14:textId="4DD61F48" w:rsidR="00392E4C" w:rsidRDefault="00392E4C"/>
    <w:p w14:paraId="77CF758E" w14:textId="1FD616E1" w:rsidR="00392E4C" w:rsidRDefault="00392E4C"/>
    <w:p w14:paraId="11A97383" w14:textId="28A09204" w:rsidR="00392E4C" w:rsidRDefault="00392E4C"/>
    <w:p w14:paraId="08A07B5E" w14:textId="079533BB" w:rsidR="00392E4C" w:rsidRDefault="00392E4C"/>
    <w:p w14:paraId="3188DA96" w14:textId="20F0514A" w:rsidR="00AC0AEC" w:rsidRPr="00392E4C" w:rsidRDefault="00392E4C" w:rsidP="00392E4C">
      <w:pPr>
        <w:jc w:val="center"/>
        <w:rPr>
          <w:b/>
          <w:bCs/>
          <w:sz w:val="40"/>
          <w:szCs w:val="40"/>
        </w:rPr>
      </w:pPr>
      <w:r w:rsidRPr="00392E4C">
        <w:rPr>
          <w:b/>
          <w:bCs/>
          <w:sz w:val="40"/>
          <w:szCs w:val="40"/>
        </w:rPr>
        <w:t xml:space="preserve">Request for Proposals </w:t>
      </w:r>
      <w:r w:rsidR="00E63D1D">
        <w:rPr>
          <w:b/>
          <w:bCs/>
          <w:sz w:val="40"/>
          <w:szCs w:val="40"/>
        </w:rPr>
        <w:t>2</w:t>
      </w:r>
      <w:r w:rsidR="008B551D">
        <w:rPr>
          <w:b/>
          <w:bCs/>
          <w:sz w:val="40"/>
          <w:szCs w:val="40"/>
        </w:rPr>
        <w:t>4</w:t>
      </w:r>
      <w:r w:rsidRPr="00392E4C">
        <w:rPr>
          <w:b/>
          <w:bCs/>
          <w:sz w:val="40"/>
          <w:szCs w:val="40"/>
        </w:rPr>
        <w:t>-0</w:t>
      </w:r>
      <w:r w:rsidR="00E63D1D">
        <w:rPr>
          <w:b/>
          <w:bCs/>
          <w:sz w:val="40"/>
          <w:szCs w:val="40"/>
        </w:rPr>
        <w:t>1</w:t>
      </w:r>
      <w:r w:rsidRPr="00392E4C">
        <w:rPr>
          <w:b/>
          <w:bCs/>
          <w:sz w:val="40"/>
          <w:szCs w:val="40"/>
        </w:rPr>
        <w:t>C</w:t>
      </w:r>
      <w:r w:rsidR="00172BDA">
        <w:rPr>
          <w:b/>
          <w:bCs/>
          <w:sz w:val="40"/>
          <w:szCs w:val="40"/>
        </w:rPr>
        <w:t>D</w:t>
      </w:r>
    </w:p>
    <w:p w14:paraId="7A655142" w14:textId="1BEB3B4D" w:rsidR="00392E4C" w:rsidRDefault="00392E4C" w:rsidP="00392E4C">
      <w:pPr>
        <w:jc w:val="center"/>
        <w:rPr>
          <w:b/>
          <w:bCs/>
        </w:rPr>
      </w:pPr>
    </w:p>
    <w:p w14:paraId="74557419" w14:textId="77777777" w:rsidR="002C02A6" w:rsidRDefault="002C02A6" w:rsidP="00392E4C">
      <w:pPr>
        <w:jc w:val="center"/>
        <w:rPr>
          <w:b/>
          <w:bCs/>
        </w:rPr>
      </w:pPr>
    </w:p>
    <w:p w14:paraId="14772357" w14:textId="2A3BFF7F" w:rsidR="00392E4C" w:rsidRDefault="00392E4C" w:rsidP="00392E4C">
      <w:pPr>
        <w:jc w:val="center"/>
        <w:rPr>
          <w:b/>
          <w:bCs/>
        </w:rPr>
      </w:pPr>
    </w:p>
    <w:p w14:paraId="1C174256" w14:textId="77777777" w:rsidR="006B79AA" w:rsidRDefault="006B79AA" w:rsidP="00392E4C">
      <w:pPr>
        <w:jc w:val="center"/>
        <w:rPr>
          <w:b/>
          <w:bCs/>
          <w:sz w:val="32"/>
          <w:szCs w:val="32"/>
        </w:rPr>
      </w:pPr>
      <w:r>
        <w:rPr>
          <w:b/>
          <w:bCs/>
          <w:sz w:val="32"/>
          <w:szCs w:val="32"/>
        </w:rPr>
        <w:t>Curatorial, Archival and Museum Services</w:t>
      </w:r>
    </w:p>
    <w:p w14:paraId="7556B02E" w14:textId="05C2C549" w:rsidR="00392E4C" w:rsidRPr="00392E4C" w:rsidRDefault="00392E4C" w:rsidP="00392E4C">
      <w:pPr>
        <w:jc w:val="center"/>
        <w:rPr>
          <w:b/>
          <w:bCs/>
          <w:sz w:val="32"/>
          <w:szCs w:val="32"/>
        </w:rPr>
      </w:pPr>
      <w:r w:rsidRPr="00392E4C">
        <w:rPr>
          <w:b/>
          <w:bCs/>
          <w:sz w:val="32"/>
          <w:szCs w:val="32"/>
        </w:rPr>
        <w:t>for the</w:t>
      </w:r>
    </w:p>
    <w:p w14:paraId="172607E9" w14:textId="7B221A6F" w:rsidR="00392E4C" w:rsidRPr="00392E4C" w:rsidRDefault="00392E4C" w:rsidP="00392E4C">
      <w:pPr>
        <w:jc w:val="center"/>
        <w:rPr>
          <w:b/>
          <w:bCs/>
          <w:sz w:val="32"/>
          <w:szCs w:val="32"/>
        </w:rPr>
      </w:pPr>
      <w:r w:rsidRPr="00392E4C">
        <w:rPr>
          <w:b/>
          <w:bCs/>
          <w:sz w:val="32"/>
          <w:szCs w:val="32"/>
        </w:rPr>
        <w:t>City of Palmer</w:t>
      </w:r>
    </w:p>
    <w:p w14:paraId="665D0397" w14:textId="07E4A885" w:rsidR="00392E4C" w:rsidRDefault="00392E4C" w:rsidP="00392E4C">
      <w:pPr>
        <w:jc w:val="center"/>
        <w:rPr>
          <w:b/>
          <w:bCs/>
        </w:rPr>
      </w:pPr>
    </w:p>
    <w:p w14:paraId="6A21A1EC" w14:textId="274DD000" w:rsidR="00392E4C" w:rsidRDefault="00392E4C" w:rsidP="00392E4C">
      <w:pPr>
        <w:jc w:val="center"/>
        <w:rPr>
          <w:b/>
          <w:bCs/>
        </w:rPr>
      </w:pPr>
    </w:p>
    <w:p w14:paraId="6F314DBD" w14:textId="77777777" w:rsidR="00392E4C" w:rsidRDefault="00392E4C" w:rsidP="00392E4C">
      <w:pPr>
        <w:jc w:val="center"/>
        <w:rPr>
          <w:b/>
          <w:bCs/>
        </w:rPr>
      </w:pPr>
    </w:p>
    <w:p w14:paraId="4B4290B9" w14:textId="75DE45E4" w:rsidR="00392E4C" w:rsidRPr="002C02A6" w:rsidRDefault="00392E4C" w:rsidP="00392E4C">
      <w:pPr>
        <w:jc w:val="center"/>
        <w:rPr>
          <w:b/>
          <w:bCs/>
          <w:sz w:val="28"/>
          <w:szCs w:val="28"/>
        </w:rPr>
      </w:pPr>
      <w:r w:rsidRPr="002C02A6">
        <w:rPr>
          <w:b/>
          <w:bCs/>
          <w:sz w:val="28"/>
          <w:szCs w:val="28"/>
        </w:rPr>
        <w:t>City of Palmer</w:t>
      </w:r>
    </w:p>
    <w:p w14:paraId="6B2C23D4" w14:textId="0F89BDF8" w:rsidR="00392E4C" w:rsidRPr="002C02A6" w:rsidRDefault="00392E4C" w:rsidP="00392E4C">
      <w:pPr>
        <w:jc w:val="center"/>
        <w:rPr>
          <w:b/>
          <w:bCs/>
          <w:sz w:val="28"/>
          <w:szCs w:val="28"/>
        </w:rPr>
      </w:pPr>
      <w:r w:rsidRPr="002C02A6">
        <w:rPr>
          <w:b/>
          <w:bCs/>
          <w:sz w:val="28"/>
          <w:szCs w:val="28"/>
        </w:rPr>
        <w:t>231 W. Evergreen Ave.</w:t>
      </w:r>
    </w:p>
    <w:p w14:paraId="32499B53" w14:textId="79F85B24" w:rsidR="00392E4C" w:rsidRPr="002C02A6" w:rsidRDefault="00392E4C" w:rsidP="00392E4C">
      <w:pPr>
        <w:jc w:val="center"/>
        <w:rPr>
          <w:b/>
          <w:bCs/>
          <w:sz w:val="28"/>
          <w:szCs w:val="28"/>
        </w:rPr>
      </w:pPr>
      <w:r w:rsidRPr="002C02A6">
        <w:rPr>
          <w:b/>
          <w:bCs/>
          <w:sz w:val="28"/>
          <w:szCs w:val="28"/>
        </w:rPr>
        <w:t>Palmer, AK  99645</w:t>
      </w:r>
    </w:p>
    <w:p w14:paraId="47CD6B10" w14:textId="39936BB1" w:rsidR="00392E4C" w:rsidRDefault="00392E4C" w:rsidP="00392E4C">
      <w:pPr>
        <w:jc w:val="center"/>
        <w:rPr>
          <w:b/>
          <w:bCs/>
        </w:rPr>
      </w:pPr>
    </w:p>
    <w:p w14:paraId="679729C8" w14:textId="77777777" w:rsidR="00392E4C" w:rsidRDefault="00392E4C" w:rsidP="00392E4C">
      <w:pPr>
        <w:jc w:val="center"/>
        <w:rPr>
          <w:b/>
          <w:bCs/>
        </w:rPr>
      </w:pPr>
    </w:p>
    <w:p w14:paraId="400844C2" w14:textId="0D53DE7E" w:rsidR="00392E4C" w:rsidRDefault="00392E4C" w:rsidP="00392E4C">
      <w:pPr>
        <w:jc w:val="center"/>
        <w:rPr>
          <w:b/>
          <w:bCs/>
        </w:rPr>
      </w:pPr>
    </w:p>
    <w:p w14:paraId="658B418B" w14:textId="77777777" w:rsidR="002C02A6" w:rsidRDefault="002C02A6" w:rsidP="00392E4C">
      <w:pPr>
        <w:jc w:val="center"/>
        <w:rPr>
          <w:b/>
          <w:bCs/>
        </w:rPr>
      </w:pPr>
    </w:p>
    <w:p w14:paraId="12E120DB" w14:textId="61B63810" w:rsidR="00392E4C" w:rsidRDefault="00392E4C" w:rsidP="00392E4C">
      <w:pPr>
        <w:jc w:val="center"/>
        <w:rPr>
          <w:b/>
          <w:bCs/>
        </w:rPr>
      </w:pPr>
    </w:p>
    <w:p w14:paraId="2691BB18" w14:textId="211BD235" w:rsidR="00392E4C" w:rsidRPr="002C02A6" w:rsidRDefault="00392E4C" w:rsidP="00392E4C">
      <w:pPr>
        <w:jc w:val="center"/>
        <w:rPr>
          <w:b/>
          <w:bCs/>
        </w:rPr>
      </w:pPr>
      <w:r w:rsidRPr="002C02A6">
        <w:rPr>
          <w:b/>
          <w:bCs/>
        </w:rPr>
        <w:t>Deadline for Submittal:</w:t>
      </w:r>
    </w:p>
    <w:p w14:paraId="435C0EF3" w14:textId="3A4C359D" w:rsidR="00392E4C" w:rsidRPr="002C02A6" w:rsidRDefault="00362906" w:rsidP="00392E4C">
      <w:pPr>
        <w:jc w:val="center"/>
        <w:rPr>
          <w:b/>
          <w:bCs/>
        </w:rPr>
      </w:pPr>
      <w:r>
        <w:rPr>
          <w:b/>
          <w:bCs/>
        </w:rPr>
        <w:t xml:space="preserve">November 8, </w:t>
      </w:r>
      <w:r w:rsidR="00392E4C" w:rsidRPr="002C02A6">
        <w:rPr>
          <w:b/>
          <w:bCs/>
        </w:rPr>
        <w:t>202</w:t>
      </w:r>
      <w:r w:rsidR="00707A60">
        <w:rPr>
          <w:b/>
          <w:bCs/>
        </w:rPr>
        <w:t>4</w:t>
      </w:r>
    </w:p>
    <w:p w14:paraId="08A3DE11" w14:textId="3952BC45" w:rsidR="00392E4C" w:rsidRPr="002C02A6" w:rsidRDefault="00392E4C" w:rsidP="00392E4C">
      <w:pPr>
        <w:jc w:val="center"/>
        <w:rPr>
          <w:b/>
          <w:bCs/>
        </w:rPr>
      </w:pPr>
      <w:r w:rsidRPr="002C02A6">
        <w:rPr>
          <w:b/>
          <w:bCs/>
        </w:rPr>
        <w:t xml:space="preserve">No later than </w:t>
      </w:r>
      <w:r w:rsidR="000A027C">
        <w:rPr>
          <w:b/>
          <w:bCs/>
        </w:rPr>
        <w:t>2</w:t>
      </w:r>
      <w:r w:rsidRPr="002C02A6">
        <w:rPr>
          <w:b/>
          <w:bCs/>
        </w:rPr>
        <w:t>:00 p.m.</w:t>
      </w:r>
    </w:p>
    <w:p w14:paraId="22935135" w14:textId="65D2C365" w:rsidR="00392E4C" w:rsidRPr="002C02A6" w:rsidRDefault="00392E4C" w:rsidP="00392E4C">
      <w:pPr>
        <w:jc w:val="center"/>
        <w:rPr>
          <w:b/>
          <w:bCs/>
        </w:rPr>
      </w:pPr>
    </w:p>
    <w:p w14:paraId="619EF579" w14:textId="77777777" w:rsidR="002C02A6" w:rsidRPr="002C02A6" w:rsidRDefault="002C02A6" w:rsidP="00392E4C">
      <w:pPr>
        <w:jc w:val="center"/>
        <w:rPr>
          <w:b/>
          <w:bCs/>
        </w:rPr>
      </w:pPr>
    </w:p>
    <w:p w14:paraId="5CB3DF5C" w14:textId="61379D72" w:rsidR="00392E4C" w:rsidRDefault="00392E4C" w:rsidP="00392E4C">
      <w:pPr>
        <w:jc w:val="center"/>
        <w:rPr>
          <w:b/>
          <w:bCs/>
        </w:rPr>
      </w:pPr>
      <w:r w:rsidRPr="002C02A6">
        <w:rPr>
          <w:b/>
          <w:bCs/>
        </w:rPr>
        <w:t>Issued</w:t>
      </w:r>
      <w:proofErr w:type="gramStart"/>
      <w:r w:rsidR="002C02A6" w:rsidRPr="002C02A6">
        <w:rPr>
          <w:b/>
          <w:bCs/>
        </w:rPr>
        <w:t xml:space="preserve">:  </w:t>
      </w:r>
      <w:r w:rsidR="00362906">
        <w:rPr>
          <w:b/>
          <w:bCs/>
        </w:rPr>
        <w:t>October</w:t>
      </w:r>
      <w:proofErr w:type="gramEnd"/>
      <w:r w:rsidR="00362906">
        <w:rPr>
          <w:b/>
          <w:bCs/>
        </w:rPr>
        <w:t xml:space="preserve"> 18, </w:t>
      </w:r>
      <w:r w:rsidR="008B551D">
        <w:rPr>
          <w:b/>
          <w:bCs/>
        </w:rPr>
        <w:t>2024</w:t>
      </w:r>
    </w:p>
    <w:p w14:paraId="065D3162" w14:textId="403C2331" w:rsidR="00E01069" w:rsidRDefault="00E01069" w:rsidP="00392E4C">
      <w:pPr>
        <w:jc w:val="center"/>
        <w:rPr>
          <w:b/>
          <w:bCs/>
        </w:rPr>
      </w:pPr>
    </w:p>
    <w:p w14:paraId="5E1ED72E" w14:textId="6031EB62" w:rsidR="00E01069" w:rsidRDefault="00E01069" w:rsidP="00392E4C">
      <w:pPr>
        <w:jc w:val="center"/>
        <w:rPr>
          <w:b/>
          <w:bCs/>
        </w:rPr>
      </w:pPr>
    </w:p>
    <w:p w14:paraId="761FE91D" w14:textId="413EE78F" w:rsidR="00E01069" w:rsidRDefault="00E01069" w:rsidP="00392E4C">
      <w:pPr>
        <w:jc w:val="center"/>
        <w:rPr>
          <w:b/>
          <w:bCs/>
        </w:rPr>
      </w:pPr>
    </w:p>
    <w:p w14:paraId="254633B0" w14:textId="1139BF82" w:rsidR="00E01069" w:rsidRDefault="00E01069" w:rsidP="00392E4C">
      <w:pPr>
        <w:jc w:val="center"/>
        <w:rPr>
          <w:b/>
          <w:bCs/>
        </w:rPr>
      </w:pPr>
    </w:p>
    <w:p w14:paraId="6F748629" w14:textId="644BCBFA" w:rsidR="00E01069" w:rsidRDefault="00E01069" w:rsidP="00392E4C">
      <w:pPr>
        <w:jc w:val="center"/>
        <w:rPr>
          <w:b/>
          <w:bCs/>
        </w:rPr>
      </w:pPr>
    </w:p>
    <w:p w14:paraId="4ADD240A" w14:textId="20BC74E4" w:rsidR="00E01069" w:rsidRDefault="00E01069" w:rsidP="00392E4C">
      <w:pPr>
        <w:jc w:val="center"/>
        <w:rPr>
          <w:b/>
          <w:bCs/>
        </w:rPr>
      </w:pPr>
    </w:p>
    <w:p w14:paraId="78DD1FD3" w14:textId="561AC90D" w:rsidR="00E01069" w:rsidRDefault="00E01069" w:rsidP="00392E4C">
      <w:pPr>
        <w:jc w:val="center"/>
        <w:rPr>
          <w:b/>
          <w:bCs/>
        </w:rPr>
      </w:pPr>
    </w:p>
    <w:p w14:paraId="5C9FEB09" w14:textId="728C9773" w:rsidR="00E01069" w:rsidRPr="00E01069" w:rsidRDefault="00E01069" w:rsidP="00392E4C">
      <w:pPr>
        <w:jc w:val="center"/>
        <w:rPr>
          <w:b/>
          <w:bCs/>
          <w:sz w:val="22"/>
          <w:szCs w:val="22"/>
        </w:rPr>
      </w:pPr>
      <w:r w:rsidRPr="00E01069">
        <w:rPr>
          <w:b/>
          <w:bCs/>
          <w:sz w:val="22"/>
          <w:szCs w:val="22"/>
        </w:rPr>
        <w:t>REQUEST FOR PROPOSAL</w:t>
      </w:r>
      <w:r>
        <w:rPr>
          <w:b/>
          <w:bCs/>
          <w:sz w:val="22"/>
          <w:szCs w:val="22"/>
        </w:rPr>
        <w:t>S</w:t>
      </w:r>
    </w:p>
    <w:p w14:paraId="547A3694" w14:textId="3BC8B18E" w:rsidR="00E01069" w:rsidRPr="00E01069" w:rsidRDefault="00E01069" w:rsidP="00392E4C">
      <w:pPr>
        <w:jc w:val="center"/>
        <w:rPr>
          <w:b/>
          <w:bCs/>
          <w:sz w:val="22"/>
          <w:szCs w:val="22"/>
        </w:rPr>
      </w:pPr>
      <w:r w:rsidRPr="00E01069">
        <w:rPr>
          <w:b/>
          <w:bCs/>
          <w:sz w:val="22"/>
          <w:szCs w:val="22"/>
        </w:rPr>
        <w:t xml:space="preserve">RFP </w:t>
      </w:r>
      <w:r w:rsidR="00E63D1D">
        <w:rPr>
          <w:b/>
          <w:bCs/>
          <w:sz w:val="22"/>
          <w:szCs w:val="22"/>
        </w:rPr>
        <w:t>2</w:t>
      </w:r>
      <w:r w:rsidR="006B79AA">
        <w:rPr>
          <w:b/>
          <w:bCs/>
          <w:sz w:val="22"/>
          <w:szCs w:val="22"/>
        </w:rPr>
        <w:t>4</w:t>
      </w:r>
      <w:r w:rsidRPr="00E01069">
        <w:rPr>
          <w:b/>
          <w:bCs/>
          <w:sz w:val="22"/>
          <w:szCs w:val="22"/>
        </w:rPr>
        <w:t>-0</w:t>
      </w:r>
      <w:r w:rsidR="00E63D1D">
        <w:rPr>
          <w:b/>
          <w:bCs/>
          <w:sz w:val="22"/>
          <w:szCs w:val="22"/>
        </w:rPr>
        <w:t>1</w:t>
      </w:r>
      <w:r w:rsidRPr="00E01069">
        <w:rPr>
          <w:b/>
          <w:bCs/>
          <w:sz w:val="22"/>
          <w:szCs w:val="22"/>
        </w:rPr>
        <w:t>CD</w:t>
      </w:r>
    </w:p>
    <w:p w14:paraId="543DBB37" w14:textId="5F441175" w:rsidR="00E01069" w:rsidRPr="00E01069" w:rsidRDefault="00E01069" w:rsidP="00392E4C">
      <w:pPr>
        <w:jc w:val="center"/>
        <w:rPr>
          <w:b/>
          <w:bCs/>
          <w:sz w:val="22"/>
          <w:szCs w:val="22"/>
        </w:rPr>
      </w:pPr>
    </w:p>
    <w:p w14:paraId="515EA599" w14:textId="084A579A" w:rsidR="00E01069" w:rsidRPr="00E01069" w:rsidRDefault="00707A60" w:rsidP="00392E4C">
      <w:pPr>
        <w:jc w:val="center"/>
        <w:rPr>
          <w:b/>
          <w:bCs/>
          <w:sz w:val="22"/>
          <w:szCs w:val="22"/>
        </w:rPr>
      </w:pPr>
      <w:r>
        <w:rPr>
          <w:b/>
          <w:bCs/>
          <w:sz w:val="22"/>
          <w:szCs w:val="22"/>
        </w:rPr>
        <w:t xml:space="preserve">CURATORIAL, ARCHIVAL and MUSEUM </w:t>
      </w:r>
      <w:r w:rsidR="00E01069" w:rsidRPr="00E01069">
        <w:rPr>
          <w:b/>
          <w:bCs/>
          <w:sz w:val="22"/>
          <w:szCs w:val="22"/>
        </w:rPr>
        <w:t>SERVICES</w:t>
      </w:r>
    </w:p>
    <w:p w14:paraId="644DDB2E" w14:textId="19DE6754" w:rsidR="00E01069" w:rsidRPr="00E01069" w:rsidRDefault="00E01069" w:rsidP="00392E4C">
      <w:pPr>
        <w:jc w:val="center"/>
        <w:rPr>
          <w:b/>
          <w:bCs/>
          <w:sz w:val="22"/>
          <w:szCs w:val="22"/>
        </w:rPr>
      </w:pPr>
    </w:p>
    <w:p w14:paraId="042EBF69" w14:textId="1EE99064" w:rsidR="00E01069" w:rsidRDefault="00E01069" w:rsidP="00392E4C">
      <w:pPr>
        <w:jc w:val="center"/>
        <w:rPr>
          <w:b/>
          <w:bCs/>
          <w:sz w:val="22"/>
          <w:szCs w:val="22"/>
        </w:rPr>
      </w:pPr>
      <w:r w:rsidRPr="00E01069">
        <w:rPr>
          <w:b/>
          <w:bCs/>
          <w:sz w:val="22"/>
          <w:szCs w:val="22"/>
        </w:rPr>
        <w:t>City of Palmer, Alaska</w:t>
      </w:r>
    </w:p>
    <w:p w14:paraId="0154FD69" w14:textId="348A57A6" w:rsidR="00F9591F" w:rsidRDefault="00F9591F" w:rsidP="00F9591F">
      <w:pPr>
        <w:rPr>
          <w:b/>
          <w:bCs/>
          <w:sz w:val="22"/>
          <w:szCs w:val="22"/>
        </w:rPr>
      </w:pPr>
    </w:p>
    <w:p w14:paraId="3A513F1E" w14:textId="1D77082D" w:rsidR="00F9591F" w:rsidRDefault="00F9591F" w:rsidP="00F9591F">
      <w:pPr>
        <w:rPr>
          <w:sz w:val="22"/>
          <w:szCs w:val="22"/>
        </w:rPr>
      </w:pPr>
      <w:r>
        <w:rPr>
          <w:b/>
          <w:bCs/>
          <w:sz w:val="22"/>
          <w:szCs w:val="22"/>
        </w:rPr>
        <w:t xml:space="preserve">Request for Proposal Schedule – </w:t>
      </w:r>
      <w:r>
        <w:rPr>
          <w:sz w:val="22"/>
          <w:szCs w:val="22"/>
        </w:rPr>
        <w:t>The dates listed below are estimates and subject to change without notice</w:t>
      </w:r>
      <w:r w:rsidR="005F5FAF">
        <w:rPr>
          <w:sz w:val="22"/>
          <w:szCs w:val="22"/>
        </w:rPr>
        <w:t>:</w:t>
      </w:r>
    </w:p>
    <w:p w14:paraId="1D0D4D53" w14:textId="6754B0FC" w:rsidR="00F9591F" w:rsidRDefault="00F9591F" w:rsidP="00F9591F">
      <w:pPr>
        <w:rPr>
          <w:sz w:val="22"/>
          <w:szCs w:val="22"/>
        </w:rPr>
      </w:pPr>
      <w:r>
        <w:rPr>
          <w:sz w:val="22"/>
          <w:szCs w:val="22"/>
        </w:rPr>
        <w:tab/>
      </w:r>
      <w:r>
        <w:rPr>
          <w:sz w:val="22"/>
          <w:szCs w:val="22"/>
        </w:rPr>
        <w:tab/>
      </w:r>
    </w:p>
    <w:p w14:paraId="3716A30B" w14:textId="11849822" w:rsidR="00F9591F" w:rsidRDefault="00F9591F" w:rsidP="00F9591F">
      <w:pPr>
        <w:rPr>
          <w:sz w:val="22"/>
          <w:szCs w:val="22"/>
        </w:rPr>
      </w:pPr>
      <w:r>
        <w:rPr>
          <w:sz w:val="22"/>
          <w:szCs w:val="22"/>
        </w:rPr>
        <w:tab/>
        <w:t>Request for Proposal Issued</w:t>
      </w:r>
      <w:r>
        <w:rPr>
          <w:sz w:val="22"/>
          <w:szCs w:val="22"/>
        </w:rPr>
        <w:tab/>
      </w:r>
      <w:r>
        <w:rPr>
          <w:sz w:val="22"/>
          <w:szCs w:val="22"/>
        </w:rPr>
        <w:tab/>
      </w:r>
      <w:r>
        <w:rPr>
          <w:sz w:val="22"/>
          <w:szCs w:val="22"/>
        </w:rPr>
        <w:tab/>
      </w:r>
      <w:r>
        <w:rPr>
          <w:sz w:val="22"/>
          <w:szCs w:val="22"/>
        </w:rPr>
        <w:tab/>
      </w:r>
      <w:r>
        <w:rPr>
          <w:sz w:val="22"/>
          <w:szCs w:val="22"/>
        </w:rPr>
        <w:tab/>
      </w:r>
      <w:r w:rsidR="0070355A">
        <w:rPr>
          <w:sz w:val="22"/>
          <w:szCs w:val="22"/>
        </w:rPr>
        <w:t>October 18, 2024</w:t>
      </w:r>
    </w:p>
    <w:p w14:paraId="10BB957B" w14:textId="6149BB76" w:rsidR="00F9591F" w:rsidRDefault="00F9591F" w:rsidP="00F9591F">
      <w:pPr>
        <w:rPr>
          <w:sz w:val="22"/>
          <w:szCs w:val="22"/>
        </w:rPr>
      </w:pPr>
      <w:r>
        <w:rPr>
          <w:sz w:val="22"/>
          <w:szCs w:val="22"/>
        </w:rPr>
        <w:tab/>
      </w:r>
    </w:p>
    <w:p w14:paraId="64A975C2" w14:textId="125CDE21" w:rsidR="00F9591F" w:rsidRDefault="00F9591F" w:rsidP="00F9591F">
      <w:pPr>
        <w:rPr>
          <w:sz w:val="22"/>
          <w:szCs w:val="22"/>
        </w:rPr>
      </w:pPr>
      <w:r>
        <w:rPr>
          <w:sz w:val="22"/>
          <w:szCs w:val="22"/>
        </w:rPr>
        <w:tab/>
        <w:t xml:space="preserve">All Questions or </w:t>
      </w:r>
      <w:r w:rsidR="005F5FAF">
        <w:rPr>
          <w:sz w:val="22"/>
          <w:szCs w:val="22"/>
        </w:rPr>
        <w:t>I</w:t>
      </w:r>
      <w:r>
        <w:rPr>
          <w:sz w:val="22"/>
          <w:szCs w:val="22"/>
        </w:rPr>
        <w:t>nquires to RFP Due – By 5 p.m.</w:t>
      </w:r>
      <w:r>
        <w:rPr>
          <w:sz w:val="22"/>
          <w:szCs w:val="22"/>
        </w:rPr>
        <w:tab/>
      </w:r>
      <w:r>
        <w:rPr>
          <w:sz w:val="22"/>
          <w:szCs w:val="22"/>
        </w:rPr>
        <w:tab/>
      </w:r>
      <w:r w:rsidR="0070355A">
        <w:rPr>
          <w:sz w:val="22"/>
          <w:szCs w:val="22"/>
        </w:rPr>
        <w:t xml:space="preserve">October 25, </w:t>
      </w:r>
      <w:r>
        <w:rPr>
          <w:sz w:val="22"/>
          <w:szCs w:val="22"/>
        </w:rPr>
        <w:t>202</w:t>
      </w:r>
      <w:r w:rsidR="00FC2196">
        <w:rPr>
          <w:sz w:val="22"/>
          <w:szCs w:val="22"/>
        </w:rPr>
        <w:t>4</w:t>
      </w:r>
    </w:p>
    <w:p w14:paraId="6E0EF3EC" w14:textId="4EB0A05E" w:rsidR="00F9591F" w:rsidRDefault="00F9591F" w:rsidP="00F9591F">
      <w:pPr>
        <w:rPr>
          <w:sz w:val="22"/>
          <w:szCs w:val="22"/>
        </w:rPr>
      </w:pPr>
    </w:p>
    <w:p w14:paraId="690504E5" w14:textId="1CA1C0C8" w:rsidR="00F9591F" w:rsidRDefault="00F9591F" w:rsidP="00F9591F">
      <w:pPr>
        <w:rPr>
          <w:sz w:val="22"/>
          <w:szCs w:val="22"/>
        </w:rPr>
      </w:pPr>
      <w:r>
        <w:rPr>
          <w:sz w:val="22"/>
          <w:szCs w:val="22"/>
        </w:rPr>
        <w:tab/>
        <w:t>Due Date for Proposals – By 2:00 p.m.</w:t>
      </w:r>
      <w:r>
        <w:rPr>
          <w:sz w:val="22"/>
          <w:szCs w:val="22"/>
        </w:rPr>
        <w:tab/>
      </w:r>
      <w:r>
        <w:rPr>
          <w:sz w:val="22"/>
          <w:szCs w:val="22"/>
        </w:rPr>
        <w:tab/>
      </w:r>
      <w:r>
        <w:rPr>
          <w:sz w:val="22"/>
          <w:szCs w:val="22"/>
        </w:rPr>
        <w:tab/>
      </w:r>
      <w:r w:rsidR="0070355A">
        <w:rPr>
          <w:sz w:val="22"/>
          <w:szCs w:val="22"/>
        </w:rPr>
        <w:t>November 8</w:t>
      </w:r>
      <w:r>
        <w:rPr>
          <w:sz w:val="22"/>
          <w:szCs w:val="22"/>
        </w:rPr>
        <w:t>, 202</w:t>
      </w:r>
      <w:r w:rsidR="00FC2196">
        <w:rPr>
          <w:sz w:val="22"/>
          <w:szCs w:val="22"/>
        </w:rPr>
        <w:t>4</w:t>
      </w:r>
    </w:p>
    <w:p w14:paraId="63A8C63E" w14:textId="5CCA22B2" w:rsidR="00F9591F" w:rsidRDefault="00F9591F" w:rsidP="00F9591F">
      <w:pPr>
        <w:rPr>
          <w:sz w:val="22"/>
          <w:szCs w:val="22"/>
        </w:rPr>
      </w:pPr>
    </w:p>
    <w:p w14:paraId="51A1EF43" w14:textId="28B746B1" w:rsidR="00F9591F" w:rsidRDefault="00F9591F" w:rsidP="00F9591F">
      <w:pPr>
        <w:rPr>
          <w:sz w:val="22"/>
          <w:szCs w:val="22"/>
        </w:rPr>
      </w:pPr>
      <w:r>
        <w:rPr>
          <w:sz w:val="22"/>
          <w:szCs w:val="22"/>
        </w:rPr>
        <w:tab/>
        <w:t>Proposal opening – 2:15 p.m.</w:t>
      </w:r>
      <w:r>
        <w:rPr>
          <w:sz w:val="22"/>
          <w:szCs w:val="22"/>
        </w:rPr>
        <w:tab/>
      </w:r>
      <w:r>
        <w:rPr>
          <w:sz w:val="22"/>
          <w:szCs w:val="22"/>
        </w:rPr>
        <w:tab/>
      </w:r>
      <w:r>
        <w:rPr>
          <w:sz w:val="22"/>
          <w:szCs w:val="22"/>
        </w:rPr>
        <w:tab/>
      </w:r>
      <w:r>
        <w:rPr>
          <w:sz w:val="22"/>
          <w:szCs w:val="22"/>
        </w:rPr>
        <w:tab/>
      </w:r>
      <w:r>
        <w:rPr>
          <w:sz w:val="22"/>
          <w:szCs w:val="22"/>
        </w:rPr>
        <w:tab/>
      </w:r>
      <w:r w:rsidR="0070355A">
        <w:rPr>
          <w:sz w:val="22"/>
          <w:szCs w:val="22"/>
        </w:rPr>
        <w:t xml:space="preserve">November 8, </w:t>
      </w:r>
      <w:r>
        <w:rPr>
          <w:sz w:val="22"/>
          <w:szCs w:val="22"/>
        </w:rPr>
        <w:t>202</w:t>
      </w:r>
      <w:r w:rsidR="0070355A">
        <w:rPr>
          <w:sz w:val="22"/>
          <w:szCs w:val="22"/>
        </w:rPr>
        <w:t>4</w:t>
      </w:r>
    </w:p>
    <w:p w14:paraId="54721C75" w14:textId="38BA971C" w:rsidR="000A027C" w:rsidRDefault="000A027C" w:rsidP="00F9591F">
      <w:pPr>
        <w:rPr>
          <w:sz w:val="22"/>
          <w:szCs w:val="22"/>
        </w:rPr>
      </w:pPr>
      <w:r>
        <w:rPr>
          <w:sz w:val="22"/>
          <w:szCs w:val="22"/>
        </w:rPr>
        <w:tab/>
        <w:t>City Council Chambers</w:t>
      </w:r>
    </w:p>
    <w:p w14:paraId="24793DCD" w14:textId="5126677B" w:rsidR="00F9591F" w:rsidRDefault="000A027C" w:rsidP="000A027C">
      <w:pPr>
        <w:ind w:firstLine="720"/>
        <w:rPr>
          <w:sz w:val="22"/>
          <w:szCs w:val="22"/>
        </w:rPr>
      </w:pPr>
      <w:r>
        <w:rPr>
          <w:sz w:val="22"/>
          <w:szCs w:val="22"/>
        </w:rPr>
        <w:t>231 W. Evergreen Avenue, Palmer</w:t>
      </w:r>
    </w:p>
    <w:p w14:paraId="12ADB906" w14:textId="77777777" w:rsidR="000A027C" w:rsidRDefault="00F9591F" w:rsidP="00F9591F">
      <w:pPr>
        <w:rPr>
          <w:sz w:val="22"/>
          <w:szCs w:val="22"/>
        </w:rPr>
      </w:pPr>
      <w:r>
        <w:rPr>
          <w:sz w:val="22"/>
          <w:szCs w:val="22"/>
        </w:rPr>
        <w:tab/>
      </w:r>
    </w:p>
    <w:p w14:paraId="15A84DB8" w14:textId="08DF73EC" w:rsidR="00F9591F" w:rsidRDefault="00F9591F" w:rsidP="000A027C">
      <w:pPr>
        <w:ind w:firstLine="720"/>
        <w:rPr>
          <w:sz w:val="22"/>
          <w:szCs w:val="22"/>
        </w:rPr>
      </w:pPr>
      <w:r>
        <w:rPr>
          <w:sz w:val="22"/>
          <w:szCs w:val="22"/>
        </w:rPr>
        <w:t>Intent to award Notice</w:t>
      </w:r>
      <w:r>
        <w:rPr>
          <w:sz w:val="22"/>
          <w:szCs w:val="22"/>
        </w:rPr>
        <w:tab/>
      </w:r>
      <w:r>
        <w:rPr>
          <w:sz w:val="22"/>
          <w:szCs w:val="22"/>
        </w:rPr>
        <w:tab/>
      </w:r>
      <w:r>
        <w:rPr>
          <w:sz w:val="22"/>
          <w:szCs w:val="22"/>
        </w:rPr>
        <w:tab/>
      </w:r>
      <w:r>
        <w:rPr>
          <w:sz w:val="22"/>
          <w:szCs w:val="22"/>
        </w:rPr>
        <w:tab/>
      </w:r>
      <w:r>
        <w:rPr>
          <w:sz w:val="22"/>
          <w:szCs w:val="22"/>
        </w:rPr>
        <w:tab/>
      </w:r>
      <w:r w:rsidR="0070355A">
        <w:rPr>
          <w:sz w:val="22"/>
          <w:szCs w:val="22"/>
        </w:rPr>
        <w:t xml:space="preserve">November 13, </w:t>
      </w:r>
      <w:r w:rsidR="002E1605">
        <w:rPr>
          <w:sz w:val="22"/>
          <w:szCs w:val="22"/>
        </w:rPr>
        <w:t>202</w:t>
      </w:r>
      <w:r w:rsidR="009E6239">
        <w:rPr>
          <w:sz w:val="22"/>
          <w:szCs w:val="22"/>
        </w:rPr>
        <w:t>4</w:t>
      </w:r>
    </w:p>
    <w:p w14:paraId="2BA0B309" w14:textId="4F0117DE" w:rsidR="002E1605" w:rsidRDefault="002E1605" w:rsidP="00F9591F">
      <w:pPr>
        <w:rPr>
          <w:sz w:val="22"/>
          <w:szCs w:val="22"/>
        </w:rPr>
      </w:pPr>
    </w:p>
    <w:p w14:paraId="77FD70F1" w14:textId="668035D0" w:rsidR="002E1605" w:rsidRDefault="002E1605" w:rsidP="00F9591F">
      <w:pPr>
        <w:rPr>
          <w:sz w:val="22"/>
          <w:szCs w:val="22"/>
        </w:rPr>
      </w:pPr>
      <w:r>
        <w:rPr>
          <w:sz w:val="22"/>
          <w:szCs w:val="22"/>
        </w:rPr>
        <w:tab/>
        <w:t>Award of Contract by City Council</w:t>
      </w:r>
      <w:r>
        <w:rPr>
          <w:sz w:val="22"/>
          <w:szCs w:val="22"/>
        </w:rPr>
        <w:tab/>
      </w:r>
      <w:r>
        <w:rPr>
          <w:sz w:val="22"/>
          <w:szCs w:val="22"/>
        </w:rPr>
        <w:tab/>
      </w:r>
      <w:r>
        <w:rPr>
          <w:sz w:val="22"/>
          <w:szCs w:val="22"/>
        </w:rPr>
        <w:tab/>
      </w:r>
      <w:r>
        <w:rPr>
          <w:sz w:val="22"/>
          <w:szCs w:val="22"/>
        </w:rPr>
        <w:tab/>
      </w:r>
      <w:r w:rsidR="0070355A">
        <w:rPr>
          <w:sz w:val="22"/>
          <w:szCs w:val="22"/>
        </w:rPr>
        <w:t>November</w:t>
      </w:r>
      <w:r w:rsidR="009E6239">
        <w:rPr>
          <w:sz w:val="22"/>
          <w:szCs w:val="22"/>
        </w:rPr>
        <w:t xml:space="preserve"> </w:t>
      </w:r>
      <w:r w:rsidR="0070355A">
        <w:rPr>
          <w:sz w:val="22"/>
          <w:szCs w:val="22"/>
        </w:rPr>
        <w:t>26</w:t>
      </w:r>
      <w:r w:rsidR="009E6239">
        <w:rPr>
          <w:sz w:val="22"/>
          <w:szCs w:val="22"/>
        </w:rPr>
        <w:t xml:space="preserve">, </w:t>
      </w:r>
      <w:r>
        <w:rPr>
          <w:sz w:val="22"/>
          <w:szCs w:val="22"/>
        </w:rPr>
        <w:t>202</w:t>
      </w:r>
      <w:r w:rsidR="009E6239">
        <w:rPr>
          <w:sz w:val="22"/>
          <w:szCs w:val="22"/>
        </w:rPr>
        <w:t>4</w:t>
      </w:r>
    </w:p>
    <w:p w14:paraId="146F8DF7" w14:textId="16A5EEA3" w:rsidR="002E1605" w:rsidRDefault="002E1605" w:rsidP="00F9591F">
      <w:pPr>
        <w:rPr>
          <w:sz w:val="22"/>
          <w:szCs w:val="22"/>
        </w:rPr>
      </w:pPr>
    </w:p>
    <w:p w14:paraId="76C095A3" w14:textId="407F986B" w:rsidR="002E1605" w:rsidRPr="00F9591F" w:rsidRDefault="002E1605" w:rsidP="00F9591F">
      <w:pPr>
        <w:rPr>
          <w:sz w:val="22"/>
          <w:szCs w:val="22"/>
        </w:rPr>
      </w:pPr>
      <w:r>
        <w:rPr>
          <w:sz w:val="22"/>
          <w:szCs w:val="22"/>
        </w:rPr>
        <w:tab/>
        <w:t>Contract Begins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250BF">
        <w:rPr>
          <w:sz w:val="22"/>
          <w:szCs w:val="22"/>
        </w:rPr>
        <w:t xml:space="preserve">January 1, </w:t>
      </w:r>
      <w:r>
        <w:rPr>
          <w:sz w:val="22"/>
          <w:szCs w:val="22"/>
        </w:rPr>
        <w:t>202</w:t>
      </w:r>
      <w:r w:rsidR="00E250BF">
        <w:rPr>
          <w:sz w:val="22"/>
          <w:szCs w:val="22"/>
        </w:rPr>
        <w:t>5</w:t>
      </w:r>
    </w:p>
    <w:p w14:paraId="717254F4" w14:textId="4A321B23" w:rsidR="00E01069" w:rsidRPr="00E01069" w:rsidRDefault="00E01069" w:rsidP="00392E4C">
      <w:pPr>
        <w:jc w:val="center"/>
        <w:rPr>
          <w:b/>
          <w:bCs/>
          <w:sz w:val="22"/>
          <w:szCs w:val="22"/>
        </w:rPr>
      </w:pPr>
    </w:p>
    <w:p w14:paraId="7F47E959" w14:textId="04D00128" w:rsidR="00E01069" w:rsidRPr="00E01069" w:rsidRDefault="00E01069" w:rsidP="00E01069">
      <w:pPr>
        <w:rPr>
          <w:b/>
          <w:bCs/>
          <w:sz w:val="22"/>
          <w:szCs w:val="22"/>
        </w:rPr>
      </w:pPr>
    </w:p>
    <w:p w14:paraId="3AC91EE4" w14:textId="01874EB8" w:rsidR="00E01069" w:rsidRPr="00E01069" w:rsidRDefault="00E01069" w:rsidP="00E01069">
      <w:pPr>
        <w:pStyle w:val="ListParagraph"/>
        <w:numPr>
          <w:ilvl w:val="0"/>
          <w:numId w:val="1"/>
        </w:numPr>
        <w:rPr>
          <w:b/>
          <w:bCs/>
          <w:sz w:val="22"/>
          <w:szCs w:val="22"/>
        </w:rPr>
      </w:pPr>
      <w:r w:rsidRPr="00E01069">
        <w:rPr>
          <w:b/>
          <w:bCs/>
          <w:sz w:val="22"/>
          <w:szCs w:val="22"/>
        </w:rPr>
        <w:t>Background</w:t>
      </w:r>
    </w:p>
    <w:p w14:paraId="040CFE60" w14:textId="70845D4E" w:rsidR="00E01069" w:rsidRPr="00E01069" w:rsidRDefault="00E01069" w:rsidP="00E01069">
      <w:pPr>
        <w:ind w:left="720"/>
        <w:rPr>
          <w:b/>
          <w:bCs/>
          <w:sz w:val="22"/>
          <w:szCs w:val="22"/>
        </w:rPr>
      </w:pPr>
    </w:p>
    <w:p w14:paraId="20FC6CA7" w14:textId="735B9902" w:rsidR="00E01069" w:rsidRDefault="00E01069" w:rsidP="00E01069">
      <w:pPr>
        <w:ind w:left="720"/>
        <w:rPr>
          <w:sz w:val="22"/>
          <w:szCs w:val="22"/>
        </w:rPr>
      </w:pPr>
      <w:r w:rsidRPr="00E01069">
        <w:rPr>
          <w:sz w:val="22"/>
          <w:szCs w:val="22"/>
        </w:rPr>
        <w:t xml:space="preserve">The </w:t>
      </w:r>
      <w:r w:rsidR="005F5FAF">
        <w:rPr>
          <w:sz w:val="22"/>
          <w:szCs w:val="22"/>
        </w:rPr>
        <w:t>C</w:t>
      </w:r>
      <w:r w:rsidR="00E63D1D" w:rsidRPr="00E01069">
        <w:rPr>
          <w:sz w:val="22"/>
          <w:szCs w:val="22"/>
        </w:rPr>
        <w:t>ity</w:t>
      </w:r>
      <w:r w:rsidR="005F5FAF">
        <w:rPr>
          <w:sz w:val="22"/>
          <w:szCs w:val="22"/>
        </w:rPr>
        <w:t xml:space="preserve"> of Palmer</w:t>
      </w:r>
      <w:r w:rsidRPr="00E01069">
        <w:rPr>
          <w:sz w:val="22"/>
          <w:szCs w:val="22"/>
        </w:rPr>
        <w:t xml:space="preserve"> </w:t>
      </w:r>
      <w:r w:rsidR="00707A60">
        <w:rPr>
          <w:sz w:val="22"/>
          <w:szCs w:val="22"/>
        </w:rPr>
        <w:t>owns historical artifacts entrusted to the city.  Artifacts are stored and displayed at the Palmer Visitor Information Center and Museum located at 723 S. Valley Way</w:t>
      </w:r>
      <w:r w:rsidR="005C6FA9">
        <w:rPr>
          <w:sz w:val="22"/>
          <w:szCs w:val="22"/>
        </w:rPr>
        <w:t>,</w:t>
      </w:r>
      <w:r w:rsidR="00707A60">
        <w:rPr>
          <w:sz w:val="22"/>
          <w:szCs w:val="22"/>
        </w:rPr>
        <w:t xml:space="preserve"> Palmer.</w:t>
      </w:r>
    </w:p>
    <w:p w14:paraId="58F67579" w14:textId="02058019" w:rsidR="00E01069" w:rsidRDefault="00E01069" w:rsidP="00E01069">
      <w:pPr>
        <w:rPr>
          <w:sz w:val="22"/>
          <w:szCs w:val="22"/>
        </w:rPr>
      </w:pPr>
    </w:p>
    <w:p w14:paraId="280FEA18" w14:textId="4B3742EE" w:rsidR="00E01069" w:rsidRDefault="00E01069" w:rsidP="00E01069">
      <w:pPr>
        <w:rPr>
          <w:b/>
          <w:bCs/>
          <w:sz w:val="22"/>
          <w:szCs w:val="22"/>
        </w:rPr>
      </w:pPr>
      <w:r>
        <w:rPr>
          <w:b/>
          <w:bCs/>
          <w:sz w:val="22"/>
          <w:szCs w:val="22"/>
        </w:rPr>
        <w:t>2.0</w:t>
      </w:r>
      <w:r>
        <w:rPr>
          <w:b/>
          <w:bCs/>
          <w:sz w:val="22"/>
          <w:szCs w:val="22"/>
        </w:rPr>
        <w:tab/>
        <w:t>Purpose</w:t>
      </w:r>
    </w:p>
    <w:p w14:paraId="220F8319" w14:textId="4825195E" w:rsidR="00E01069" w:rsidRDefault="00E01069" w:rsidP="00E01069">
      <w:pPr>
        <w:rPr>
          <w:b/>
          <w:bCs/>
          <w:sz w:val="22"/>
          <w:szCs w:val="22"/>
        </w:rPr>
      </w:pPr>
    </w:p>
    <w:p w14:paraId="1D7A59C3" w14:textId="581F9F05" w:rsidR="00E01069" w:rsidRDefault="00E01069" w:rsidP="00E01069">
      <w:pPr>
        <w:tabs>
          <w:tab w:val="left" w:pos="720"/>
        </w:tabs>
        <w:ind w:left="720"/>
        <w:rPr>
          <w:sz w:val="22"/>
          <w:szCs w:val="22"/>
        </w:rPr>
      </w:pPr>
      <w:r w:rsidRPr="00E01069">
        <w:rPr>
          <w:sz w:val="22"/>
          <w:szCs w:val="22"/>
        </w:rPr>
        <w:t xml:space="preserve">The City is issuing a Request for Proposals from </w:t>
      </w:r>
      <w:r w:rsidR="00707A60">
        <w:rPr>
          <w:sz w:val="22"/>
          <w:szCs w:val="22"/>
        </w:rPr>
        <w:t xml:space="preserve">organization </w:t>
      </w:r>
      <w:r w:rsidRPr="00E01069">
        <w:rPr>
          <w:sz w:val="22"/>
          <w:szCs w:val="22"/>
        </w:rPr>
        <w:t>professionals with experience</w:t>
      </w:r>
      <w:r>
        <w:rPr>
          <w:sz w:val="22"/>
          <w:szCs w:val="22"/>
        </w:rPr>
        <w:t xml:space="preserve"> in </w:t>
      </w:r>
      <w:r w:rsidR="00E316FC">
        <w:rPr>
          <w:sz w:val="22"/>
          <w:szCs w:val="22"/>
        </w:rPr>
        <w:t>C</w:t>
      </w:r>
      <w:r w:rsidR="00707A60">
        <w:rPr>
          <w:sz w:val="22"/>
          <w:szCs w:val="22"/>
        </w:rPr>
        <w:t xml:space="preserve">uratorial, </w:t>
      </w:r>
      <w:r w:rsidR="00E316FC">
        <w:rPr>
          <w:sz w:val="22"/>
          <w:szCs w:val="22"/>
        </w:rPr>
        <w:t>A</w:t>
      </w:r>
      <w:r w:rsidR="00707A60">
        <w:rPr>
          <w:sz w:val="22"/>
          <w:szCs w:val="22"/>
        </w:rPr>
        <w:t xml:space="preserve">rchival and </w:t>
      </w:r>
      <w:r w:rsidR="00E316FC">
        <w:rPr>
          <w:sz w:val="22"/>
          <w:szCs w:val="22"/>
        </w:rPr>
        <w:t>M</w:t>
      </w:r>
      <w:r w:rsidR="00707A60">
        <w:rPr>
          <w:sz w:val="22"/>
          <w:szCs w:val="22"/>
        </w:rPr>
        <w:t xml:space="preserve">useum </w:t>
      </w:r>
      <w:r w:rsidR="00E316FC">
        <w:rPr>
          <w:sz w:val="22"/>
          <w:szCs w:val="22"/>
        </w:rPr>
        <w:t>S</w:t>
      </w:r>
      <w:r w:rsidR="00707A60">
        <w:rPr>
          <w:sz w:val="22"/>
          <w:szCs w:val="22"/>
        </w:rPr>
        <w:t>ervices</w:t>
      </w:r>
      <w:r w:rsidR="009633A6">
        <w:rPr>
          <w:sz w:val="22"/>
          <w:szCs w:val="22"/>
        </w:rPr>
        <w:t xml:space="preserve"> </w:t>
      </w:r>
      <w:r>
        <w:rPr>
          <w:sz w:val="22"/>
          <w:szCs w:val="22"/>
        </w:rPr>
        <w:t xml:space="preserve">to assist the City in the </w:t>
      </w:r>
      <w:r w:rsidR="00707A60">
        <w:rPr>
          <w:sz w:val="22"/>
          <w:szCs w:val="22"/>
        </w:rPr>
        <w:t xml:space="preserve">preservation and display of historical artifacts owned by the city. </w:t>
      </w:r>
      <w:r w:rsidR="005C6FA9">
        <w:rPr>
          <w:sz w:val="22"/>
          <w:szCs w:val="22"/>
        </w:rPr>
        <w:t xml:space="preserve"> </w:t>
      </w:r>
      <w:r w:rsidR="00F9591F">
        <w:rPr>
          <w:sz w:val="22"/>
          <w:szCs w:val="22"/>
        </w:rPr>
        <w:t xml:space="preserve">All </w:t>
      </w:r>
      <w:r w:rsidR="00707A60">
        <w:rPr>
          <w:sz w:val="22"/>
          <w:szCs w:val="22"/>
        </w:rPr>
        <w:t>inquiries</w:t>
      </w:r>
      <w:r w:rsidR="00F9591F">
        <w:rPr>
          <w:sz w:val="22"/>
          <w:szCs w:val="22"/>
        </w:rPr>
        <w:t xml:space="preserve"> or questions concerning this Request for Proposals must be</w:t>
      </w:r>
      <w:r w:rsidR="000A027C">
        <w:rPr>
          <w:sz w:val="22"/>
          <w:szCs w:val="22"/>
        </w:rPr>
        <w:t xml:space="preserve"> submitted in writing to Director Brad Hanson, City of Palmer, 231 West Evergreen Avenue, Palmer, AK 99645 by 5</w:t>
      </w:r>
      <w:r w:rsidR="005C6FA9">
        <w:rPr>
          <w:sz w:val="22"/>
          <w:szCs w:val="22"/>
        </w:rPr>
        <w:t xml:space="preserve"> </w:t>
      </w:r>
      <w:r w:rsidR="000A027C">
        <w:rPr>
          <w:sz w:val="22"/>
          <w:szCs w:val="22"/>
        </w:rPr>
        <w:t>p</w:t>
      </w:r>
      <w:r w:rsidR="005C6FA9">
        <w:rPr>
          <w:sz w:val="22"/>
          <w:szCs w:val="22"/>
        </w:rPr>
        <w:t>.</w:t>
      </w:r>
      <w:r w:rsidR="000A027C">
        <w:rPr>
          <w:sz w:val="22"/>
          <w:szCs w:val="22"/>
        </w:rPr>
        <w:t>m</w:t>
      </w:r>
      <w:r w:rsidR="005C6FA9">
        <w:rPr>
          <w:sz w:val="22"/>
          <w:szCs w:val="22"/>
        </w:rPr>
        <w:t>.</w:t>
      </w:r>
      <w:r w:rsidR="000A027C">
        <w:rPr>
          <w:sz w:val="22"/>
          <w:szCs w:val="22"/>
        </w:rPr>
        <w:t xml:space="preserve"> on </w:t>
      </w:r>
      <w:r w:rsidR="0070355A">
        <w:rPr>
          <w:sz w:val="22"/>
          <w:szCs w:val="22"/>
        </w:rPr>
        <w:t>October 25</w:t>
      </w:r>
      <w:r w:rsidR="00707A60">
        <w:rPr>
          <w:sz w:val="22"/>
          <w:szCs w:val="22"/>
        </w:rPr>
        <w:t>,</w:t>
      </w:r>
      <w:r w:rsidR="000A027C">
        <w:rPr>
          <w:sz w:val="22"/>
          <w:szCs w:val="22"/>
        </w:rPr>
        <w:t xml:space="preserve"> 202</w:t>
      </w:r>
      <w:r w:rsidR="00707A60">
        <w:rPr>
          <w:sz w:val="22"/>
          <w:szCs w:val="22"/>
        </w:rPr>
        <w:t>4</w:t>
      </w:r>
      <w:r w:rsidR="000A027C">
        <w:rPr>
          <w:sz w:val="22"/>
          <w:szCs w:val="22"/>
        </w:rPr>
        <w:t>.</w:t>
      </w:r>
      <w:r w:rsidR="00F9591F">
        <w:rPr>
          <w:sz w:val="22"/>
          <w:szCs w:val="22"/>
        </w:rPr>
        <w:t xml:space="preserve"> </w:t>
      </w:r>
    </w:p>
    <w:p w14:paraId="1BF31744" w14:textId="57D03A15" w:rsidR="00E01069" w:rsidRDefault="00E01069" w:rsidP="00E01069">
      <w:pPr>
        <w:tabs>
          <w:tab w:val="left" w:pos="720"/>
        </w:tabs>
        <w:rPr>
          <w:sz w:val="22"/>
          <w:szCs w:val="22"/>
        </w:rPr>
      </w:pPr>
    </w:p>
    <w:p w14:paraId="6A51222D" w14:textId="023471AA" w:rsidR="00E01069" w:rsidRPr="00E01069" w:rsidRDefault="00E01069" w:rsidP="00E01069">
      <w:pPr>
        <w:tabs>
          <w:tab w:val="left" w:pos="720"/>
        </w:tabs>
        <w:rPr>
          <w:b/>
          <w:bCs/>
          <w:sz w:val="22"/>
          <w:szCs w:val="22"/>
        </w:rPr>
      </w:pPr>
      <w:r w:rsidRPr="00E01069">
        <w:rPr>
          <w:b/>
          <w:bCs/>
          <w:sz w:val="22"/>
          <w:szCs w:val="22"/>
        </w:rPr>
        <w:t>3.0</w:t>
      </w:r>
      <w:r w:rsidRPr="00E01069">
        <w:rPr>
          <w:b/>
          <w:bCs/>
          <w:sz w:val="22"/>
          <w:szCs w:val="22"/>
        </w:rPr>
        <w:tab/>
        <w:t>Scope of Services</w:t>
      </w:r>
    </w:p>
    <w:p w14:paraId="30F930F2" w14:textId="62D77181" w:rsidR="00E01069" w:rsidRDefault="00E01069" w:rsidP="00E01069">
      <w:pPr>
        <w:tabs>
          <w:tab w:val="left" w:pos="720"/>
        </w:tabs>
        <w:rPr>
          <w:sz w:val="22"/>
          <w:szCs w:val="22"/>
        </w:rPr>
      </w:pPr>
    </w:p>
    <w:p w14:paraId="568E812D" w14:textId="60D93AEF" w:rsidR="00E01069" w:rsidRDefault="00E01069" w:rsidP="00E01069">
      <w:pPr>
        <w:ind w:left="720"/>
        <w:rPr>
          <w:sz w:val="22"/>
          <w:szCs w:val="22"/>
        </w:rPr>
      </w:pPr>
      <w:r w:rsidRPr="00E01069">
        <w:rPr>
          <w:sz w:val="22"/>
          <w:szCs w:val="22"/>
        </w:rPr>
        <w:t xml:space="preserve">The </w:t>
      </w:r>
      <w:proofErr w:type="gramStart"/>
      <w:r w:rsidRPr="00E01069">
        <w:rPr>
          <w:sz w:val="22"/>
          <w:szCs w:val="22"/>
        </w:rPr>
        <w:t>City</w:t>
      </w:r>
      <w:proofErr w:type="gramEnd"/>
      <w:r>
        <w:rPr>
          <w:sz w:val="22"/>
          <w:szCs w:val="22"/>
        </w:rPr>
        <w:t xml:space="preserve"> is seeking </w:t>
      </w:r>
      <w:r w:rsidR="00707A60">
        <w:rPr>
          <w:sz w:val="22"/>
          <w:szCs w:val="22"/>
        </w:rPr>
        <w:t>an</w:t>
      </w:r>
      <w:r>
        <w:rPr>
          <w:sz w:val="22"/>
          <w:szCs w:val="22"/>
        </w:rPr>
        <w:t xml:space="preserve"> </w:t>
      </w:r>
      <w:r w:rsidR="00707A60">
        <w:rPr>
          <w:sz w:val="22"/>
          <w:szCs w:val="22"/>
        </w:rPr>
        <w:t xml:space="preserve">organization </w:t>
      </w:r>
      <w:r>
        <w:rPr>
          <w:sz w:val="22"/>
          <w:szCs w:val="22"/>
        </w:rPr>
        <w:t>or firm to perform the following specialized range of services</w:t>
      </w:r>
      <w:r w:rsidR="009633A6">
        <w:rPr>
          <w:sz w:val="22"/>
          <w:szCs w:val="22"/>
        </w:rPr>
        <w:t>:</w:t>
      </w:r>
    </w:p>
    <w:p w14:paraId="2BDCB6D2" w14:textId="4D5E6B42" w:rsidR="00E01069" w:rsidRDefault="00E01069" w:rsidP="00E01069">
      <w:pPr>
        <w:ind w:left="720"/>
        <w:rPr>
          <w:sz w:val="22"/>
          <w:szCs w:val="22"/>
        </w:rPr>
      </w:pPr>
    </w:p>
    <w:p w14:paraId="3A459C11" w14:textId="3C8DE591" w:rsidR="00E01069" w:rsidRDefault="00E01069" w:rsidP="00E01069">
      <w:pPr>
        <w:ind w:left="720"/>
        <w:rPr>
          <w:sz w:val="22"/>
          <w:szCs w:val="22"/>
          <w:u w:val="single"/>
        </w:rPr>
      </w:pPr>
    </w:p>
    <w:p w14:paraId="65D7F6C6" w14:textId="77777777" w:rsidR="002221E8" w:rsidRDefault="002221E8" w:rsidP="002221E8">
      <w:pPr>
        <w:rPr>
          <w:sz w:val="22"/>
          <w:szCs w:val="22"/>
        </w:rPr>
      </w:pPr>
    </w:p>
    <w:p w14:paraId="29230962" w14:textId="14483A2C" w:rsidR="002221E8" w:rsidRPr="00A65AB2" w:rsidRDefault="002221E8" w:rsidP="002221E8">
      <w:pPr>
        <w:pStyle w:val="ListParagraph"/>
        <w:numPr>
          <w:ilvl w:val="0"/>
          <w:numId w:val="14"/>
        </w:numPr>
        <w:rPr>
          <w:sz w:val="22"/>
          <w:szCs w:val="22"/>
        </w:rPr>
      </w:pPr>
      <w:r>
        <w:rPr>
          <w:sz w:val="22"/>
          <w:szCs w:val="22"/>
        </w:rPr>
        <w:lastRenderedPageBreak/>
        <w:t xml:space="preserve">General </w:t>
      </w:r>
      <w:r w:rsidR="00E316FC">
        <w:rPr>
          <w:sz w:val="22"/>
          <w:szCs w:val="22"/>
        </w:rPr>
        <w:t>C</w:t>
      </w:r>
      <w:r w:rsidRPr="00A65AB2">
        <w:rPr>
          <w:sz w:val="22"/>
          <w:szCs w:val="22"/>
        </w:rPr>
        <w:t>uratorial,</w:t>
      </w:r>
      <w:r w:rsidRPr="00A65AB2">
        <w:rPr>
          <w:spacing w:val="40"/>
          <w:sz w:val="22"/>
          <w:szCs w:val="22"/>
        </w:rPr>
        <w:t xml:space="preserve"> </w:t>
      </w:r>
      <w:r w:rsidR="00E316FC">
        <w:rPr>
          <w:sz w:val="22"/>
          <w:szCs w:val="22"/>
        </w:rPr>
        <w:t>A</w:t>
      </w:r>
      <w:r w:rsidRPr="00A65AB2">
        <w:rPr>
          <w:sz w:val="22"/>
          <w:szCs w:val="22"/>
        </w:rPr>
        <w:t>rchival</w:t>
      </w:r>
      <w:r w:rsidRPr="00A65AB2">
        <w:rPr>
          <w:spacing w:val="37"/>
          <w:sz w:val="22"/>
          <w:szCs w:val="22"/>
        </w:rPr>
        <w:t xml:space="preserve"> </w:t>
      </w:r>
      <w:r w:rsidRPr="00A65AB2">
        <w:rPr>
          <w:sz w:val="22"/>
          <w:szCs w:val="22"/>
        </w:rPr>
        <w:t xml:space="preserve">and </w:t>
      </w:r>
      <w:r w:rsidR="00E316FC">
        <w:rPr>
          <w:sz w:val="22"/>
          <w:szCs w:val="22"/>
        </w:rPr>
        <w:t>M</w:t>
      </w:r>
      <w:r w:rsidRPr="00A65AB2">
        <w:rPr>
          <w:sz w:val="22"/>
          <w:szCs w:val="22"/>
        </w:rPr>
        <w:t>useum</w:t>
      </w:r>
      <w:r w:rsidRPr="00A65AB2">
        <w:rPr>
          <w:spacing w:val="40"/>
          <w:sz w:val="22"/>
          <w:szCs w:val="22"/>
        </w:rPr>
        <w:t xml:space="preserve"> </w:t>
      </w:r>
      <w:r w:rsidR="00E316FC">
        <w:rPr>
          <w:sz w:val="22"/>
          <w:szCs w:val="22"/>
        </w:rPr>
        <w:t>S</w:t>
      </w:r>
      <w:r w:rsidRPr="00A65AB2">
        <w:rPr>
          <w:sz w:val="22"/>
          <w:szCs w:val="22"/>
        </w:rPr>
        <w:t>ervices</w:t>
      </w:r>
      <w:r w:rsidRPr="00A65AB2">
        <w:rPr>
          <w:spacing w:val="40"/>
          <w:sz w:val="22"/>
          <w:szCs w:val="22"/>
        </w:rPr>
        <w:t xml:space="preserve"> </w:t>
      </w:r>
      <w:r w:rsidRPr="00A65AB2">
        <w:rPr>
          <w:sz w:val="22"/>
          <w:szCs w:val="22"/>
        </w:rPr>
        <w:t xml:space="preserve">to the City </w:t>
      </w:r>
      <w:r>
        <w:rPr>
          <w:sz w:val="22"/>
          <w:szCs w:val="22"/>
        </w:rPr>
        <w:t>i</w:t>
      </w:r>
      <w:r w:rsidRPr="00A65AB2">
        <w:rPr>
          <w:sz w:val="22"/>
          <w:szCs w:val="22"/>
        </w:rPr>
        <w:t>n accord</w:t>
      </w:r>
      <w:r>
        <w:rPr>
          <w:sz w:val="22"/>
          <w:szCs w:val="22"/>
        </w:rPr>
        <w:t xml:space="preserve">ance </w:t>
      </w:r>
      <w:r w:rsidRPr="00A65AB2">
        <w:rPr>
          <w:sz w:val="22"/>
          <w:szCs w:val="22"/>
        </w:rPr>
        <w:t>with Industry best practices</w:t>
      </w:r>
      <w:r w:rsidRPr="00A65AB2">
        <w:rPr>
          <w:spacing w:val="40"/>
          <w:sz w:val="22"/>
          <w:szCs w:val="22"/>
        </w:rPr>
        <w:t xml:space="preserve"> </w:t>
      </w:r>
      <w:r w:rsidRPr="00A65AB2">
        <w:rPr>
          <w:sz w:val="22"/>
          <w:szCs w:val="22"/>
        </w:rPr>
        <w:t>and City budgets, as adopted and amended.</w:t>
      </w:r>
    </w:p>
    <w:p w14:paraId="402BCD51" w14:textId="77777777" w:rsidR="002221E8" w:rsidRPr="00A65AB2" w:rsidRDefault="002221E8" w:rsidP="002221E8">
      <w:pPr>
        <w:rPr>
          <w:strike/>
          <w:sz w:val="22"/>
          <w:szCs w:val="22"/>
        </w:rPr>
      </w:pPr>
    </w:p>
    <w:p w14:paraId="6B7078A9" w14:textId="7714F638" w:rsidR="002221E8" w:rsidRPr="00D968EC" w:rsidRDefault="002221E8" w:rsidP="005C6FA9">
      <w:pPr>
        <w:pStyle w:val="ListParagraph"/>
        <w:widowControl w:val="0"/>
        <w:numPr>
          <w:ilvl w:val="0"/>
          <w:numId w:val="14"/>
        </w:numPr>
        <w:tabs>
          <w:tab w:val="left" w:pos="1760"/>
        </w:tabs>
        <w:autoSpaceDE w:val="0"/>
        <w:autoSpaceDN w:val="0"/>
        <w:spacing w:line="266" w:lineRule="auto"/>
        <w:ind w:right="515"/>
        <w:rPr>
          <w:rFonts w:cs="Tahoma"/>
          <w:bCs/>
          <w:sz w:val="22"/>
          <w:szCs w:val="22"/>
        </w:rPr>
      </w:pPr>
      <w:r>
        <w:rPr>
          <w:rFonts w:cs="Tahoma"/>
          <w:bCs/>
          <w:sz w:val="22"/>
          <w:szCs w:val="22"/>
        </w:rPr>
        <w:t>S</w:t>
      </w:r>
      <w:r w:rsidRPr="00A65AB2">
        <w:rPr>
          <w:rFonts w:cs="Tahoma"/>
          <w:bCs/>
          <w:sz w:val="22"/>
          <w:szCs w:val="22"/>
        </w:rPr>
        <w:t>hall perform all tasks associated with the</w:t>
      </w:r>
      <w:r>
        <w:rPr>
          <w:rFonts w:cs="Tahoma"/>
          <w:bCs/>
          <w:sz w:val="22"/>
          <w:szCs w:val="22"/>
        </w:rPr>
        <w:t xml:space="preserve"> curation and preservation </w:t>
      </w:r>
      <w:r w:rsidRPr="00A65AB2">
        <w:rPr>
          <w:rFonts w:cs="Tahoma"/>
          <w:bCs/>
          <w:sz w:val="22"/>
          <w:szCs w:val="22"/>
        </w:rPr>
        <w:t>of historical artifacts owned by the City, also referred to as the Collection</w:t>
      </w:r>
      <w:r>
        <w:rPr>
          <w:rFonts w:cs="Tahoma"/>
          <w:bCs/>
          <w:sz w:val="22"/>
          <w:szCs w:val="22"/>
        </w:rPr>
        <w:t xml:space="preserve">.  </w:t>
      </w:r>
      <w:r w:rsidRPr="00D968EC">
        <w:rPr>
          <w:rFonts w:cs="Tahoma"/>
          <w:bCs/>
          <w:spacing w:val="-2"/>
          <w:sz w:val="22"/>
          <w:szCs w:val="22"/>
        </w:rPr>
        <w:t>Th</w:t>
      </w:r>
      <w:r>
        <w:rPr>
          <w:rFonts w:cs="Tahoma"/>
          <w:bCs/>
          <w:spacing w:val="-2"/>
          <w:sz w:val="22"/>
          <w:szCs w:val="22"/>
        </w:rPr>
        <w:t>is includes the following tasks:</w:t>
      </w:r>
      <w:r w:rsidRPr="00D968EC">
        <w:rPr>
          <w:rFonts w:cs="Tahoma"/>
          <w:bCs/>
          <w:spacing w:val="-14"/>
          <w:sz w:val="22"/>
          <w:szCs w:val="22"/>
        </w:rPr>
        <w:t xml:space="preserve"> </w:t>
      </w:r>
    </w:p>
    <w:p w14:paraId="54D1DC3C" w14:textId="77777777" w:rsidR="002221E8" w:rsidRPr="00A65AB2" w:rsidRDefault="002221E8" w:rsidP="005C6FA9">
      <w:pPr>
        <w:pStyle w:val="ListParagraph"/>
        <w:widowControl w:val="0"/>
        <w:numPr>
          <w:ilvl w:val="3"/>
          <w:numId w:val="15"/>
        </w:numPr>
        <w:tabs>
          <w:tab w:val="left" w:pos="2477"/>
        </w:tabs>
        <w:autoSpaceDE w:val="0"/>
        <w:autoSpaceDN w:val="0"/>
        <w:spacing w:line="266" w:lineRule="auto"/>
        <w:ind w:left="1440" w:right="527"/>
        <w:rPr>
          <w:rFonts w:cs="Tahoma"/>
          <w:bCs/>
          <w:sz w:val="22"/>
          <w:szCs w:val="22"/>
        </w:rPr>
      </w:pPr>
      <w:r>
        <w:rPr>
          <w:rFonts w:cs="Tahoma"/>
          <w:bCs/>
          <w:sz w:val="22"/>
          <w:szCs w:val="22"/>
        </w:rPr>
        <w:t>Maintain</w:t>
      </w:r>
      <w:r w:rsidRPr="00A65AB2">
        <w:rPr>
          <w:rFonts w:cs="Tahoma"/>
          <w:bCs/>
          <w:spacing w:val="-16"/>
          <w:sz w:val="22"/>
          <w:szCs w:val="22"/>
        </w:rPr>
        <w:t xml:space="preserve"> </w:t>
      </w:r>
      <w:r w:rsidRPr="00A65AB2">
        <w:rPr>
          <w:rFonts w:cs="Tahoma"/>
          <w:bCs/>
          <w:sz w:val="22"/>
          <w:szCs w:val="22"/>
        </w:rPr>
        <w:t>an</w:t>
      </w:r>
      <w:r w:rsidRPr="00A65AB2">
        <w:rPr>
          <w:rFonts w:cs="Tahoma"/>
          <w:bCs/>
          <w:spacing w:val="-16"/>
          <w:sz w:val="22"/>
          <w:szCs w:val="22"/>
        </w:rPr>
        <w:t xml:space="preserve"> </w:t>
      </w:r>
      <w:r w:rsidRPr="00A65AB2">
        <w:rPr>
          <w:rFonts w:cs="Tahoma"/>
          <w:bCs/>
          <w:sz w:val="22"/>
          <w:szCs w:val="22"/>
        </w:rPr>
        <w:t>inventory</w:t>
      </w:r>
      <w:r w:rsidRPr="00A65AB2">
        <w:rPr>
          <w:rFonts w:cs="Tahoma"/>
          <w:bCs/>
          <w:spacing w:val="-16"/>
          <w:sz w:val="22"/>
          <w:szCs w:val="22"/>
        </w:rPr>
        <w:t xml:space="preserve"> </w:t>
      </w:r>
      <w:r w:rsidRPr="00A65AB2">
        <w:rPr>
          <w:rFonts w:cs="Tahoma"/>
          <w:bCs/>
          <w:sz w:val="22"/>
          <w:szCs w:val="22"/>
        </w:rPr>
        <w:t>or</w:t>
      </w:r>
      <w:r w:rsidRPr="00A65AB2">
        <w:rPr>
          <w:rFonts w:cs="Tahoma"/>
          <w:bCs/>
          <w:spacing w:val="-16"/>
          <w:sz w:val="22"/>
          <w:szCs w:val="22"/>
        </w:rPr>
        <w:t xml:space="preserve"> </w:t>
      </w:r>
      <w:r w:rsidRPr="00A65AB2">
        <w:rPr>
          <w:rFonts w:cs="Tahoma"/>
          <w:bCs/>
          <w:sz w:val="22"/>
          <w:szCs w:val="22"/>
        </w:rPr>
        <w:t>catalogue</w:t>
      </w:r>
      <w:r w:rsidRPr="00A65AB2">
        <w:rPr>
          <w:rFonts w:cs="Tahoma"/>
          <w:bCs/>
          <w:spacing w:val="-16"/>
          <w:sz w:val="22"/>
          <w:szCs w:val="22"/>
        </w:rPr>
        <w:t xml:space="preserve"> </w:t>
      </w:r>
      <w:r w:rsidRPr="00A65AB2">
        <w:rPr>
          <w:rFonts w:cs="Tahoma"/>
          <w:bCs/>
          <w:sz w:val="22"/>
          <w:szCs w:val="22"/>
        </w:rPr>
        <w:t>of</w:t>
      </w:r>
      <w:r w:rsidRPr="00A65AB2">
        <w:rPr>
          <w:rFonts w:cs="Tahoma"/>
          <w:bCs/>
          <w:spacing w:val="-3"/>
          <w:sz w:val="22"/>
          <w:szCs w:val="22"/>
        </w:rPr>
        <w:t xml:space="preserve"> </w:t>
      </w:r>
      <w:r w:rsidRPr="00A65AB2">
        <w:rPr>
          <w:rFonts w:cs="Tahoma"/>
          <w:bCs/>
          <w:sz w:val="22"/>
          <w:szCs w:val="22"/>
        </w:rPr>
        <w:t>all items</w:t>
      </w:r>
      <w:r w:rsidRPr="00A65AB2">
        <w:rPr>
          <w:rFonts w:cs="Tahoma"/>
          <w:bCs/>
          <w:spacing w:val="-16"/>
          <w:sz w:val="22"/>
          <w:szCs w:val="22"/>
        </w:rPr>
        <w:t xml:space="preserve"> </w:t>
      </w:r>
      <w:r w:rsidRPr="00A65AB2">
        <w:rPr>
          <w:rFonts w:cs="Tahoma"/>
          <w:bCs/>
          <w:sz w:val="22"/>
          <w:szCs w:val="22"/>
        </w:rPr>
        <w:t>in</w:t>
      </w:r>
      <w:r w:rsidRPr="00A65AB2">
        <w:rPr>
          <w:rFonts w:cs="Tahoma"/>
          <w:bCs/>
          <w:spacing w:val="-7"/>
          <w:sz w:val="22"/>
          <w:szCs w:val="22"/>
        </w:rPr>
        <w:t xml:space="preserve"> </w:t>
      </w:r>
      <w:r w:rsidRPr="00A65AB2">
        <w:rPr>
          <w:rFonts w:cs="Tahoma"/>
          <w:bCs/>
          <w:sz w:val="22"/>
          <w:szCs w:val="22"/>
        </w:rPr>
        <w:t>the</w:t>
      </w:r>
      <w:r w:rsidRPr="00A65AB2">
        <w:rPr>
          <w:rFonts w:cs="Tahoma"/>
          <w:bCs/>
          <w:spacing w:val="-7"/>
          <w:sz w:val="22"/>
          <w:szCs w:val="22"/>
        </w:rPr>
        <w:t xml:space="preserve"> </w:t>
      </w:r>
      <w:r w:rsidRPr="00A65AB2">
        <w:rPr>
          <w:rFonts w:cs="Tahoma"/>
          <w:bCs/>
          <w:sz w:val="22"/>
          <w:szCs w:val="22"/>
        </w:rPr>
        <w:t>Co</w:t>
      </w:r>
      <w:r>
        <w:rPr>
          <w:rFonts w:cs="Tahoma"/>
          <w:bCs/>
          <w:sz w:val="22"/>
          <w:szCs w:val="22"/>
        </w:rPr>
        <w:t>llection</w:t>
      </w:r>
      <w:r w:rsidRPr="00A65AB2">
        <w:rPr>
          <w:rFonts w:cs="Tahoma"/>
          <w:bCs/>
          <w:spacing w:val="-16"/>
          <w:sz w:val="22"/>
          <w:szCs w:val="22"/>
        </w:rPr>
        <w:t xml:space="preserve"> </w:t>
      </w:r>
      <w:r w:rsidRPr="00A65AB2">
        <w:rPr>
          <w:rFonts w:cs="Tahoma"/>
          <w:bCs/>
          <w:sz w:val="22"/>
          <w:szCs w:val="22"/>
        </w:rPr>
        <w:t>and provide either a paper</w:t>
      </w:r>
      <w:r w:rsidRPr="00A65AB2">
        <w:rPr>
          <w:rFonts w:cs="Tahoma"/>
          <w:bCs/>
          <w:spacing w:val="40"/>
          <w:sz w:val="22"/>
          <w:szCs w:val="22"/>
        </w:rPr>
        <w:t xml:space="preserve"> </w:t>
      </w:r>
      <w:r w:rsidRPr="00A65AB2">
        <w:rPr>
          <w:rFonts w:cs="Tahoma"/>
          <w:bCs/>
          <w:sz w:val="22"/>
          <w:szCs w:val="22"/>
        </w:rPr>
        <w:t xml:space="preserve">or digital copy of the inventory or catalogue to the </w:t>
      </w:r>
      <w:proofErr w:type="gramStart"/>
      <w:r>
        <w:rPr>
          <w:rFonts w:cs="Tahoma"/>
          <w:bCs/>
          <w:sz w:val="22"/>
          <w:szCs w:val="22"/>
        </w:rPr>
        <w:t>City</w:t>
      </w:r>
      <w:proofErr w:type="gramEnd"/>
      <w:r>
        <w:rPr>
          <w:rFonts w:cs="Tahoma"/>
          <w:bCs/>
          <w:sz w:val="22"/>
          <w:szCs w:val="22"/>
        </w:rPr>
        <w:t>.</w:t>
      </w:r>
      <w:r w:rsidRPr="00A65AB2">
        <w:rPr>
          <w:rFonts w:cs="Tahoma"/>
          <w:bCs/>
          <w:sz w:val="22"/>
          <w:szCs w:val="22"/>
        </w:rPr>
        <w:t xml:space="preserve"> </w:t>
      </w:r>
    </w:p>
    <w:p w14:paraId="11FAD8EB" w14:textId="77777777" w:rsidR="002221E8" w:rsidRPr="00A65AB2" w:rsidRDefault="002221E8" w:rsidP="005C6FA9">
      <w:pPr>
        <w:pStyle w:val="ListParagraph"/>
        <w:widowControl w:val="0"/>
        <w:numPr>
          <w:ilvl w:val="3"/>
          <w:numId w:val="15"/>
        </w:numPr>
        <w:tabs>
          <w:tab w:val="left" w:pos="2346"/>
        </w:tabs>
        <w:autoSpaceDE w:val="0"/>
        <w:autoSpaceDN w:val="0"/>
        <w:ind w:left="1440"/>
        <w:contextualSpacing w:val="0"/>
        <w:rPr>
          <w:rFonts w:cs="Tahoma"/>
          <w:bCs/>
          <w:sz w:val="22"/>
          <w:szCs w:val="22"/>
        </w:rPr>
      </w:pPr>
      <w:r>
        <w:rPr>
          <w:rFonts w:cs="Tahoma"/>
          <w:bCs/>
          <w:spacing w:val="-8"/>
          <w:sz w:val="22"/>
          <w:szCs w:val="22"/>
        </w:rPr>
        <w:t xml:space="preserve">Maintain the </w:t>
      </w:r>
      <w:r w:rsidRPr="00A65AB2">
        <w:rPr>
          <w:rFonts w:cs="Tahoma"/>
          <w:bCs/>
          <w:spacing w:val="-8"/>
          <w:sz w:val="22"/>
          <w:szCs w:val="22"/>
        </w:rPr>
        <w:t>registration</w:t>
      </w:r>
      <w:r w:rsidRPr="00A65AB2">
        <w:rPr>
          <w:rFonts w:cs="Tahoma"/>
          <w:bCs/>
          <w:spacing w:val="29"/>
          <w:sz w:val="22"/>
          <w:szCs w:val="22"/>
        </w:rPr>
        <w:t xml:space="preserve"> </w:t>
      </w:r>
      <w:r w:rsidRPr="00A65AB2">
        <w:rPr>
          <w:rFonts w:cs="Tahoma"/>
          <w:bCs/>
          <w:spacing w:val="-8"/>
          <w:sz w:val="22"/>
          <w:szCs w:val="22"/>
        </w:rPr>
        <w:t>of</w:t>
      </w:r>
      <w:r w:rsidRPr="00A65AB2">
        <w:rPr>
          <w:rFonts w:cs="Tahoma"/>
          <w:bCs/>
          <w:spacing w:val="-4"/>
          <w:sz w:val="22"/>
          <w:szCs w:val="22"/>
        </w:rPr>
        <w:t xml:space="preserve"> </w:t>
      </w:r>
      <w:r w:rsidRPr="00A65AB2">
        <w:rPr>
          <w:rFonts w:cs="Tahoma"/>
          <w:bCs/>
          <w:spacing w:val="-8"/>
          <w:sz w:val="22"/>
          <w:szCs w:val="22"/>
        </w:rPr>
        <w:t>all items</w:t>
      </w:r>
      <w:r w:rsidRPr="00A65AB2">
        <w:rPr>
          <w:rFonts w:cs="Tahoma"/>
          <w:bCs/>
          <w:spacing w:val="9"/>
          <w:sz w:val="22"/>
          <w:szCs w:val="22"/>
        </w:rPr>
        <w:t xml:space="preserve"> </w:t>
      </w:r>
      <w:r w:rsidRPr="00A65AB2">
        <w:rPr>
          <w:rFonts w:cs="Tahoma"/>
          <w:bCs/>
          <w:spacing w:val="-8"/>
          <w:sz w:val="22"/>
          <w:szCs w:val="22"/>
        </w:rPr>
        <w:t>in</w:t>
      </w:r>
      <w:r w:rsidRPr="00A65AB2">
        <w:rPr>
          <w:rFonts w:cs="Tahoma"/>
          <w:bCs/>
          <w:spacing w:val="-9"/>
          <w:sz w:val="22"/>
          <w:szCs w:val="22"/>
        </w:rPr>
        <w:t xml:space="preserve"> </w:t>
      </w:r>
      <w:r w:rsidRPr="00A65AB2">
        <w:rPr>
          <w:rFonts w:cs="Tahoma"/>
          <w:bCs/>
          <w:spacing w:val="-8"/>
          <w:sz w:val="22"/>
          <w:szCs w:val="22"/>
        </w:rPr>
        <w:t>the</w:t>
      </w:r>
      <w:r w:rsidRPr="00A65AB2">
        <w:rPr>
          <w:rFonts w:cs="Tahoma"/>
          <w:bCs/>
          <w:spacing w:val="-6"/>
          <w:sz w:val="22"/>
          <w:szCs w:val="22"/>
        </w:rPr>
        <w:t xml:space="preserve"> </w:t>
      </w:r>
      <w:r w:rsidRPr="00A65AB2">
        <w:rPr>
          <w:rFonts w:cs="Tahoma"/>
          <w:bCs/>
          <w:spacing w:val="-8"/>
          <w:sz w:val="22"/>
          <w:szCs w:val="22"/>
        </w:rPr>
        <w:t>Collection.</w:t>
      </w:r>
    </w:p>
    <w:p w14:paraId="5F607128" w14:textId="22122BC4" w:rsidR="002221E8" w:rsidRDefault="002221E8" w:rsidP="005C6FA9">
      <w:pPr>
        <w:pStyle w:val="ListParagraph"/>
        <w:widowControl w:val="0"/>
        <w:numPr>
          <w:ilvl w:val="3"/>
          <w:numId w:val="15"/>
        </w:numPr>
        <w:tabs>
          <w:tab w:val="left" w:pos="2353"/>
        </w:tabs>
        <w:autoSpaceDE w:val="0"/>
        <w:autoSpaceDN w:val="0"/>
        <w:spacing w:line="264" w:lineRule="auto"/>
        <w:ind w:left="1440" w:right="520"/>
        <w:contextualSpacing w:val="0"/>
        <w:rPr>
          <w:rFonts w:cs="Tahoma"/>
          <w:bCs/>
          <w:sz w:val="22"/>
          <w:szCs w:val="22"/>
        </w:rPr>
      </w:pPr>
      <w:r w:rsidRPr="00A65AB2">
        <w:rPr>
          <w:rFonts w:cs="Tahoma"/>
          <w:bCs/>
          <w:sz w:val="22"/>
          <w:szCs w:val="22"/>
        </w:rPr>
        <w:t>Collect and register items as described</w:t>
      </w:r>
      <w:r w:rsidRPr="00A65AB2">
        <w:rPr>
          <w:rFonts w:cs="Tahoma"/>
          <w:bCs/>
          <w:spacing w:val="40"/>
          <w:sz w:val="22"/>
          <w:szCs w:val="22"/>
        </w:rPr>
        <w:t xml:space="preserve"> </w:t>
      </w:r>
      <w:r w:rsidRPr="00A65AB2">
        <w:rPr>
          <w:rFonts w:cs="Tahoma"/>
          <w:bCs/>
          <w:sz w:val="22"/>
          <w:szCs w:val="22"/>
        </w:rPr>
        <w:t xml:space="preserve">in the collections policy., attached as Exhibit </w:t>
      </w:r>
      <w:r>
        <w:rPr>
          <w:rFonts w:cs="Tahoma"/>
          <w:bCs/>
          <w:sz w:val="22"/>
          <w:szCs w:val="22"/>
        </w:rPr>
        <w:t>B</w:t>
      </w:r>
      <w:r w:rsidRPr="00A65AB2">
        <w:rPr>
          <w:rFonts w:cs="Tahoma"/>
          <w:bCs/>
          <w:sz w:val="22"/>
          <w:szCs w:val="22"/>
        </w:rPr>
        <w:t xml:space="preserve">. </w:t>
      </w:r>
    </w:p>
    <w:p w14:paraId="11E1F7CE" w14:textId="03E18141" w:rsidR="002221E8" w:rsidRPr="00A65AB2" w:rsidRDefault="002221E8" w:rsidP="005C6FA9">
      <w:pPr>
        <w:pStyle w:val="ListParagraph"/>
        <w:widowControl w:val="0"/>
        <w:numPr>
          <w:ilvl w:val="3"/>
          <w:numId w:val="15"/>
        </w:numPr>
        <w:tabs>
          <w:tab w:val="left" w:pos="2353"/>
        </w:tabs>
        <w:autoSpaceDE w:val="0"/>
        <w:autoSpaceDN w:val="0"/>
        <w:spacing w:line="264" w:lineRule="auto"/>
        <w:ind w:left="1440" w:right="520"/>
        <w:contextualSpacing w:val="0"/>
        <w:rPr>
          <w:rFonts w:cs="Tahoma"/>
          <w:bCs/>
          <w:sz w:val="22"/>
          <w:szCs w:val="22"/>
        </w:rPr>
      </w:pPr>
      <w:r w:rsidRPr="00A65AB2">
        <w:rPr>
          <w:rFonts w:cs="Tahoma"/>
          <w:bCs/>
          <w:sz w:val="22"/>
          <w:szCs w:val="22"/>
        </w:rPr>
        <w:t xml:space="preserve">Develop and maintain </w:t>
      </w:r>
      <w:r w:rsidRPr="00A65AB2">
        <w:rPr>
          <w:rFonts w:cs="Tahoma"/>
          <w:bCs/>
          <w:spacing w:val="-6"/>
          <w:sz w:val="22"/>
          <w:szCs w:val="22"/>
        </w:rPr>
        <w:t>displays</w:t>
      </w:r>
      <w:r w:rsidRPr="00A65AB2">
        <w:rPr>
          <w:rFonts w:cs="Tahoma"/>
          <w:bCs/>
          <w:spacing w:val="10"/>
          <w:sz w:val="22"/>
          <w:szCs w:val="22"/>
        </w:rPr>
        <w:t xml:space="preserve"> </w:t>
      </w:r>
      <w:r w:rsidRPr="00A65AB2">
        <w:rPr>
          <w:rFonts w:cs="Tahoma"/>
          <w:bCs/>
          <w:spacing w:val="-6"/>
          <w:sz w:val="22"/>
          <w:szCs w:val="22"/>
        </w:rPr>
        <w:t>of</w:t>
      </w:r>
      <w:r w:rsidRPr="00A65AB2">
        <w:rPr>
          <w:rFonts w:cs="Tahoma"/>
          <w:bCs/>
          <w:spacing w:val="-10"/>
          <w:sz w:val="22"/>
          <w:szCs w:val="22"/>
        </w:rPr>
        <w:t xml:space="preserve"> </w:t>
      </w:r>
      <w:r>
        <w:rPr>
          <w:rFonts w:cs="Tahoma"/>
          <w:bCs/>
          <w:spacing w:val="-10"/>
          <w:sz w:val="22"/>
          <w:szCs w:val="22"/>
        </w:rPr>
        <w:t>collected</w:t>
      </w:r>
      <w:r w:rsidRPr="00A65AB2">
        <w:rPr>
          <w:rFonts w:cs="Tahoma"/>
          <w:bCs/>
          <w:spacing w:val="20"/>
          <w:sz w:val="22"/>
          <w:szCs w:val="22"/>
        </w:rPr>
        <w:t xml:space="preserve"> </w:t>
      </w:r>
      <w:r w:rsidRPr="00A65AB2">
        <w:rPr>
          <w:rFonts w:cs="Tahoma"/>
          <w:bCs/>
          <w:spacing w:val="-6"/>
          <w:sz w:val="22"/>
          <w:szCs w:val="22"/>
        </w:rPr>
        <w:t>items</w:t>
      </w:r>
      <w:r w:rsidRPr="00A65AB2">
        <w:rPr>
          <w:rFonts w:cs="Tahoma"/>
          <w:bCs/>
          <w:spacing w:val="-7"/>
          <w:sz w:val="22"/>
          <w:szCs w:val="22"/>
        </w:rPr>
        <w:t xml:space="preserve"> </w:t>
      </w:r>
      <w:r w:rsidRPr="00A65AB2">
        <w:rPr>
          <w:rFonts w:cs="Tahoma"/>
          <w:bCs/>
          <w:spacing w:val="-6"/>
          <w:sz w:val="22"/>
          <w:szCs w:val="22"/>
        </w:rPr>
        <w:t>as</w:t>
      </w:r>
      <w:r w:rsidRPr="00A65AB2">
        <w:rPr>
          <w:rFonts w:cs="Tahoma"/>
          <w:bCs/>
          <w:spacing w:val="-10"/>
          <w:sz w:val="22"/>
          <w:szCs w:val="22"/>
        </w:rPr>
        <w:t xml:space="preserve"> </w:t>
      </w:r>
      <w:r w:rsidRPr="00A65AB2">
        <w:rPr>
          <w:rFonts w:cs="Tahoma"/>
          <w:bCs/>
          <w:spacing w:val="-6"/>
          <w:sz w:val="22"/>
          <w:szCs w:val="22"/>
        </w:rPr>
        <w:t>public</w:t>
      </w:r>
      <w:r w:rsidRPr="00A65AB2">
        <w:rPr>
          <w:rFonts w:cs="Tahoma"/>
          <w:bCs/>
          <w:sz w:val="22"/>
          <w:szCs w:val="22"/>
        </w:rPr>
        <w:t xml:space="preserve"> </w:t>
      </w:r>
      <w:r w:rsidRPr="00A65AB2">
        <w:rPr>
          <w:rFonts w:cs="Tahoma"/>
          <w:bCs/>
          <w:spacing w:val="-6"/>
          <w:sz w:val="22"/>
          <w:szCs w:val="22"/>
        </w:rPr>
        <w:t>display</w:t>
      </w:r>
      <w:r w:rsidRPr="00A65AB2">
        <w:rPr>
          <w:rFonts w:cs="Tahoma"/>
          <w:bCs/>
          <w:spacing w:val="16"/>
          <w:sz w:val="22"/>
          <w:szCs w:val="22"/>
        </w:rPr>
        <w:t xml:space="preserve"> </w:t>
      </w:r>
      <w:r w:rsidRPr="00A65AB2">
        <w:rPr>
          <w:rFonts w:cs="Tahoma"/>
          <w:bCs/>
          <w:spacing w:val="-6"/>
          <w:sz w:val="22"/>
          <w:szCs w:val="22"/>
        </w:rPr>
        <w:t>areas</w:t>
      </w:r>
      <w:r w:rsidRPr="00A65AB2">
        <w:rPr>
          <w:rFonts w:cs="Tahoma"/>
          <w:bCs/>
          <w:spacing w:val="5"/>
          <w:sz w:val="22"/>
          <w:szCs w:val="22"/>
        </w:rPr>
        <w:t xml:space="preserve"> </w:t>
      </w:r>
      <w:r>
        <w:rPr>
          <w:rFonts w:cs="Tahoma"/>
          <w:bCs/>
          <w:spacing w:val="5"/>
          <w:sz w:val="22"/>
          <w:szCs w:val="22"/>
        </w:rPr>
        <w:t>within the VIC.</w:t>
      </w:r>
    </w:p>
    <w:p w14:paraId="24EC5F5F" w14:textId="77777777" w:rsidR="002221E8" w:rsidRPr="008F1716" w:rsidRDefault="002221E8" w:rsidP="005C6FA9">
      <w:pPr>
        <w:pStyle w:val="ListParagraph"/>
        <w:widowControl w:val="0"/>
        <w:numPr>
          <w:ilvl w:val="3"/>
          <w:numId w:val="15"/>
        </w:numPr>
        <w:tabs>
          <w:tab w:val="left" w:pos="2781"/>
        </w:tabs>
        <w:autoSpaceDE w:val="0"/>
        <w:autoSpaceDN w:val="0"/>
        <w:spacing w:line="261" w:lineRule="auto"/>
        <w:ind w:left="1440" w:right="391"/>
        <w:contextualSpacing w:val="0"/>
        <w:rPr>
          <w:rFonts w:cs="Tahoma"/>
          <w:bCs/>
          <w:sz w:val="22"/>
          <w:szCs w:val="22"/>
        </w:rPr>
      </w:pPr>
      <w:r w:rsidRPr="00A65AB2">
        <w:rPr>
          <w:rFonts w:cs="Tahoma"/>
          <w:bCs/>
          <w:sz w:val="22"/>
          <w:szCs w:val="22"/>
        </w:rPr>
        <w:t>Provide for the</w:t>
      </w:r>
      <w:r w:rsidRPr="00A65AB2">
        <w:rPr>
          <w:rFonts w:cs="Tahoma"/>
          <w:bCs/>
          <w:spacing w:val="-2"/>
          <w:sz w:val="22"/>
          <w:szCs w:val="22"/>
        </w:rPr>
        <w:t xml:space="preserve"> </w:t>
      </w:r>
      <w:r w:rsidRPr="00A65AB2">
        <w:rPr>
          <w:rFonts w:cs="Tahoma"/>
          <w:bCs/>
          <w:sz w:val="22"/>
          <w:szCs w:val="22"/>
        </w:rPr>
        <w:t xml:space="preserve">proper </w:t>
      </w:r>
      <w:r>
        <w:rPr>
          <w:rFonts w:cs="Tahoma"/>
          <w:bCs/>
          <w:sz w:val="22"/>
          <w:szCs w:val="22"/>
        </w:rPr>
        <w:t>c</w:t>
      </w:r>
      <w:r w:rsidRPr="00A65AB2">
        <w:rPr>
          <w:rFonts w:cs="Tahoma"/>
          <w:bCs/>
          <w:sz w:val="22"/>
          <w:szCs w:val="22"/>
        </w:rPr>
        <w:t xml:space="preserve">are and custody of the Collection utilizing </w:t>
      </w:r>
      <w:r w:rsidRPr="00A65AB2">
        <w:rPr>
          <w:rFonts w:cs="Tahoma"/>
          <w:bCs/>
          <w:spacing w:val="-2"/>
          <w:sz w:val="22"/>
          <w:szCs w:val="22"/>
        </w:rPr>
        <w:t>accepted</w:t>
      </w:r>
      <w:r w:rsidRPr="00A65AB2">
        <w:rPr>
          <w:rFonts w:cs="Tahoma"/>
          <w:bCs/>
          <w:spacing w:val="1"/>
          <w:sz w:val="22"/>
          <w:szCs w:val="22"/>
        </w:rPr>
        <w:t xml:space="preserve"> </w:t>
      </w:r>
      <w:r w:rsidRPr="00A65AB2">
        <w:rPr>
          <w:rFonts w:cs="Tahoma"/>
          <w:bCs/>
          <w:spacing w:val="-2"/>
          <w:sz w:val="22"/>
          <w:szCs w:val="22"/>
        </w:rPr>
        <w:t>archival</w:t>
      </w:r>
      <w:r w:rsidRPr="00A65AB2">
        <w:rPr>
          <w:rFonts w:cs="Tahoma"/>
          <w:bCs/>
          <w:sz w:val="22"/>
          <w:szCs w:val="22"/>
        </w:rPr>
        <w:t xml:space="preserve"> </w:t>
      </w:r>
      <w:r w:rsidRPr="00A65AB2">
        <w:rPr>
          <w:rFonts w:cs="Tahoma"/>
          <w:bCs/>
          <w:spacing w:val="-2"/>
          <w:sz w:val="22"/>
          <w:szCs w:val="22"/>
        </w:rPr>
        <w:t>practices.</w:t>
      </w:r>
    </w:p>
    <w:p w14:paraId="1B138892" w14:textId="77777777" w:rsidR="002221E8" w:rsidRPr="00A65AB2" w:rsidRDefault="002221E8" w:rsidP="002221E8">
      <w:pPr>
        <w:pStyle w:val="ListParagraph"/>
        <w:widowControl w:val="0"/>
        <w:tabs>
          <w:tab w:val="left" w:pos="2781"/>
        </w:tabs>
        <w:autoSpaceDE w:val="0"/>
        <w:autoSpaceDN w:val="0"/>
        <w:spacing w:before="77" w:line="261" w:lineRule="auto"/>
        <w:ind w:left="1440" w:right="391"/>
        <w:contextualSpacing w:val="0"/>
        <w:rPr>
          <w:rFonts w:cs="Tahoma"/>
          <w:bCs/>
          <w:sz w:val="22"/>
          <w:szCs w:val="22"/>
        </w:rPr>
      </w:pPr>
    </w:p>
    <w:p w14:paraId="576B0056" w14:textId="77777777" w:rsidR="002221E8" w:rsidRDefault="002221E8" w:rsidP="002221E8">
      <w:pPr>
        <w:pStyle w:val="ListParagraph"/>
        <w:widowControl w:val="0"/>
        <w:numPr>
          <w:ilvl w:val="0"/>
          <w:numId w:val="14"/>
        </w:numPr>
        <w:tabs>
          <w:tab w:val="left" w:pos="2080"/>
        </w:tabs>
        <w:autoSpaceDE w:val="0"/>
        <w:autoSpaceDN w:val="0"/>
        <w:spacing w:before="122" w:line="266" w:lineRule="auto"/>
        <w:ind w:right="391"/>
        <w:rPr>
          <w:rFonts w:cs="Tahoma"/>
          <w:bCs/>
          <w:sz w:val="22"/>
          <w:szCs w:val="22"/>
        </w:rPr>
      </w:pPr>
      <w:r>
        <w:rPr>
          <w:rFonts w:cs="Tahoma"/>
          <w:bCs/>
          <w:sz w:val="22"/>
          <w:szCs w:val="22"/>
        </w:rPr>
        <w:t xml:space="preserve">The </w:t>
      </w:r>
      <w:r w:rsidRPr="00A65AB2">
        <w:rPr>
          <w:rFonts w:cs="Tahoma"/>
          <w:bCs/>
          <w:sz w:val="22"/>
          <w:szCs w:val="22"/>
        </w:rPr>
        <w:t>Collection</w:t>
      </w:r>
      <w:r>
        <w:rPr>
          <w:rFonts w:cs="Tahoma"/>
          <w:bCs/>
          <w:sz w:val="22"/>
          <w:szCs w:val="22"/>
        </w:rPr>
        <w:t xml:space="preserve"> shall remain the property of the City.</w:t>
      </w:r>
    </w:p>
    <w:p w14:paraId="3EF8BF08" w14:textId="77777777" w:rsidR="002221E8" w:rsidRDefault="002221E8" w:rsidP="002221E8">
      <w:pPr>
        <w:pStyle w:val="ListParagraph"/>
        <w:widowControl w:val="0"/>
        <w:tabs>
          <w:tab w:val="left" w:pos="2080"/>
        </w:tabs>
        <w:autoSpaceDE w:val="0"/>
        <w:autoSpaceDN w:val="0"/>
        <w:spacing w:before="122" w:line="266" w:lineRule="auto"/>
        <w:ind w:right="391"/>
        <w:rPr>
          <w:rFonts w:cs="Tahoma"/>
          <w:bCs/>
          <w:sz w:val="22"/>
          <w:szCs w:val="22"/>
        </w:rPr>
      </w:pPr>
    </w:p>
    <w:p w14:paraId="67C55CF0" w14:textId="77777777" w:rsidR="002221E8" w:rsidRDefault="002221E8" w:rsidP="002221E8">
      <w:pPr>
        <w:pStyle w:val="ListParagraph"/>
        <w:widowControl w:val="0"/>
        <w:numPr>
          <w:ilvl w:val="0"/>
          <w:numId w:val="14"/>
        </w:numPr>
        <w:tabs>
          <w:tab w:val="left" w:pos="2080"/>
        </w:tabs>
        <w:autoSpaceDE w:val="0"/>
        <w:autoSpaceDN w:val="0"/>
        <w:spacing w:before="122" w:line="266" w:lineRule="auto"/>
        <w:ind w:right="391"/>
        <w:rPr>
          <w:rFonts w:cs="Tahoma"/>
          <w:bCs/>
          <w:sz w:val="22"/>
          <w:szCs w:val="22"/>
        </w:rPr>
      </w:pPr>
      <w:r>
        <w:rPr>
          <w:rFonts w:cs="Tahoma"/>
          <w:bCs/>
          <w:sz w:val="22"/>
          <w:szCs w:val="22"/>
        </w:rPr>
        <w:t>Ownership of i</w:t>
      </w:r>
      <w:r w:rsidRPr="00A65AB2">
        <w:rPr>
          <w:rFonts w:cs="Tahoma"/>
          <w:bCs/>
          <w:sz w:val="22"/>
          <w:szCs w:val="22"/>
        </w:rPr>
        <w:t>tems</w:t>
      </w:r>
      <w:r w:rsidRPr="00A65AB2">
        <w:rPr>
          <w:rFonts w:cs="Tahoma"/>
          <w:bCs/>
          <w:spacing w:val="-6"/>
          <w:sz w:val="22"/>
          <w:szCs w:val="22"/>
        </w:rPr>
        <w:t xml:space="preserve"> </w:t>
      </w:r>
      <w:r w:rsidRPr="00A65AB2">
        <w:rPr>
          <w:rFonts w:cs="Tahoma"/>
          <w:bCs/>
          <w:sz w:val="22"/>
          <w:szCs w:val="22"/>
        </w:rPr>
        <w:t>subsequently</w:t>
      </w:r>
      <w:r w:rsidRPr="00A65AB2">
        <w:rPr>
          <w:rFonts w:cs="Tahoma"/>
          <w:bCs/>
          <w:spacing w:val="25"/>
          <w:sz w:val="22"/>
          <w:szCs w:val="22"/>
        </w:rPr>
        <w:t xml:space="preserve"> </w:t>
      </w:r>
      <w:r w:rsidRPr="00A65AB2">
        <w:rPr>
          <w:rFonts w:cs="Tahoma"/>
          <w:bCs/>
          <w:sz w:val="22"/>
          <w:szCs w:val="22"/>
        </w:rPr>
        <w:t>acquired by</w:t>
      </w:r>
      <w:r w:rsidRPr="00A65AB2">
        <w:rPr>
          <w:rFonts w:cs="Tahoma"/>
          <w:bCs/>
          <w:spacing w:val="-10"/>
          <w:sz w:val="22"/>
          <w:szCs w:val="22"/>
        </w:rPr>
        <w:t xml:space="preserve"> </w:t>
      </w:r>
      <w:r w:rsidRPr="00A65AB2">
        <w:rPr>
          <w:rFonts w:cs="Tahoma"/>
          <w:bCs/>
          <w:sz w:val="22"/>
          <w:szCs w:val="22"/>
        </w:rPr>
        <w:t>the</w:t>
      </w:r>
      <w:r w:rsidRPr="00A65AB2">
        <w:rPr>
          <w:rFonts w:cs="Tahoma"/>
          <w:bCs/>
          <w:spacing w:val="-16"/>
          <w:sz w:val="22"/>
          <w:szCs w:val="22"/>
        </w:rPr>
        <w:t xml:space="preserve"> </w:t>
      </w:r>
      <w:r w:rsidRPr="00A65AB2">
        <w:rPr>
          <w:rFonts w:cs="Tahoma"/>
          <w:bCs/>
          <w:sz w:val="22"/>
          <w:szCs w:val="22"/>
        </w:rPr>
        <w:t>PMHA</w:t>
      </w:r>
      <w:r w:rsidRPr="00A65AB2">
        <w:rPr>
          <w:rFonts w:cs="Tahoma"/>
          <w:bCs/>
          <w:spacing w:val="-1"/>
          <w:sz w:val="22"/>
          <w:szCs w:val="22"/>
        </w:rPr>
        <w:t xml:space="preserve"> </w:t>
      </w:r>
      <w:r>
        <w:rPr>
          <w:rFonts w:cs="Tahoma"/>
          <w:bCs/>
          <w:spacing w:val="-1"/>
          <w:sz w:val="22"/>
          <w:szCs w:val="22"/>
        </w:rPr>
        <w:t xml:space="preserve">are determined by the Palmer Museum Collection Policy and Procedure, (Exhibit B) herein incorporated into this Agreement. </w:t>
      </w:r>
    </w:p>
    <w:p w14:paraId="198B4486" w14:textId="77777777" w:rsidR="002221E8" w:rsidRPr="00A65AB2" w:rsidRDefault="002221E8" w:rsidP="002221E8">
      <w:pPr>
        <w:pStyle w:val="ListParagraph"/>
        <w:widowControl w:val="0"/>
        <w:tabs>
          <w:tab w:val="left" w:pos="2080"/>
        </w:tabs>
        <w:autoSpaceDE w:val="0"/>
        <w:autoSpaceDN w:val="0"/>
        <w:spacing w:before="122" w:line="266" w:lineRule="auto"/>
        <w:ind w:right="391"/>
        <w:rPr>
          <w:rFonts w:cs="Tahoma"/>
          <w:bCs/>
          <w:sz w:val="22"/>
          <w:szCs w:val="22"/>
        </w:rPr>
      </w:pPr>
    </w:p>
    <w:p w14:paraId="0ED07A49" w14:textId="71FD4EAE" w:rsidR="002221E8" w:rsidRDefault="002221E8" w:rsidP="002221E8">
      <w:pPr>
        <w:pStyle w:val="ListParagraph"/>
        <w:widowControl w:val="0"/>
        <w:numPr>
          <w:ilvl w:val="0"/>
          <w:numId w:val="14"/>
        </w:numPr>
        <w:tabs>
          <w:tab w:val="left" w:pos="1954"/>
        </w:tabs>
        <w:autoSpaceDE w:val="0"/>
        <w:autoSpaceDN w:val="0"/>
        <w:spacing w:before="114" w:line="266" w:lineRule="auto"/>
        <w:ind w:right="718"/>
        <w:rPr>
          <w:rFonts w:cs="Tahoma"/>
          <w:bCs/>
          <w:sz w:val="22"/>
          <w:szCs w:val="22"/>
        </w:rPr>
      </w:pPr>
      <w:r>
        <w:rPr>
          <w:rFonts w:cs="Tahoma"/>
          <w:bCs/>
          <w:sz w:val="22"/>
          <w:szCs w:val="22"/>
        </w:rPr>
        <w:t xml:space="preserve">Act </w:t>
      </w:r>
      <w:r w:rsidRPr="00A65AB2">
        <w:rPr>
          <w:rFonts w:cs="Tahoma"/>
          <w:bCs/>
          <w:sz w:val="22"/>
          <w:szCs w:val="22"/>
        </w:rPr>
        <w:t>as</w:t>
      </w:r>
      <w:r w:rsidRPr="00A65AB2">
        <w:rPr>
          <w:rFonts w:cs="Tahoma"/>
          <w:bCs/>
          <w:spacing w:val="-16"/>
          <w:sz w:val="22"/>
          <w:szCs w:val="22"/>
        </w:rPr>
        <w:t xml:space="preserve"> </w:t>
      </w:r>
      <w:r w:rsidRPr="00A65AB2">
        <w:rPr>
          <w:rFonts w:cs="Tahoma"/>
          <w:bCs/>
          <w:sz w:val="22"/>
          <w:szCs w:val="22"/>
        </w:rPr>
        <w:t>an</w:t>
      </w:r>
      <w:r w:rsidRPr="00A65AB2">
        <w:rPr>
          <w:rFonts w:cs="Tahoma"/>
          <w:bCs/>
          <w:spacing w:val="-16"/>
          <w:sz w:val="22"/>
          <w:szCs w:val="22"/>
        </w:rPr>
        <w:t xml:space="preserve"> </w:t>
      </w:r>
      <w:r w:rsidRPr="00A65AB2">
        <w:rPr>
          <w:rFonts w:cs="Tahoma"/>
          <w:bCs/>
          <w:sz w:val="22"/>
          <w:szCs w:val="22"/>
        </w:rPr>
        <w:t>independent</w:t>
      </w:r>
      <w:r w:rsidRPr="00A65AB2">
        <w:rPr>
          <w:rFonts w:cs="Tahoma"/>
          <w:bCs/>
          <w:spacing w:val="-2"/>
          <w:sz w:val="22"/>
          <w:szCs w:val="22"/>
        </w:rPr>
        <w:t xml:space="preserve"> </w:t>
      </w:r>
      <w:r w:rsidRPr="00A65AB2">
        <w:rPr>
          <w:rFonts w:cs="Tahoma"/>
          <w:bCs/>
          <w:sz w:val="22"/>
          <w:szCs w:val="22"/>
        </w:rPr>
        <w:t>contractor</w:t>
      </w:r>
      <w:r>
        <w:rPr>
          <w:rFonts w:cs="Tahoma"/>
          <w:bCs/>
          <w:spacing w:val="-2"/>
          <w:sz w:val="22"/>
          <w:szCs w:val="22"/>
        </w:rPr>
        <w:t xml:space="preserve">, </w:t>
      </w:r>
      <w:r w:rsidRPr="00A65AB2">
        <w:rPr>
          <w:rFonts w:cs="Tahoma"/>
          <w:bCs/>
          <w:sz w:val="22"/>
          <w:szCs w:val="22"/>
        </w:rPr>
        <w:t>is</w:t>
      </w:r>
      <w:r w:rsidRPr="00A65AB2">
        <w:rPr>
          <w:rFonts w:cs="Tahoma"/>
          <w:bCs/>
          <w:spacing w:val="-16"/>
          <w:sz w:val="22"/>
          <w:szCs w:val="22"/>
        </w:rPr>
        <w:t xml:space="preserve"> </w:t>
      </w:r>
      <w:r w:rsidRPr="00A65AB2">
        <w:rPr>
          <w:rFonts w:cs="Tahoma"/>
          <w:bCs/>
          <w:sz w:val="22"/>
          <w:szCs w:val="22"/>
        </w:rPr>
        <w:t>solely</w:t>
      </w:r>
      <w:r w:rsidRPr="00A65AB2">
        <w:rPr>
          <w:rFonts w:cs="Tahoma"/>
          <w:bCs/>
          <w:spacing w:val="-16"/>
          <w:sz w:val="22"/>
          <w:szCs w:val="22"/>
        </w:rPr>
        <w:t xml:space="preserve"> </w:t>
      </w:r>
      <w:r w:rsidRPr="00A65AB2">
        <w:rPr>
          <w:rFonts w:cs="Tahoma"/>
          <w:bCs/>
          <w:sz w:val="22"/>
          <w:szCs w:val="22"/>
        </w:rPr>
        <w:t>responsible for</w:t>
      </w:r>
      <w:r w:rsidRPr="00A65AB2">
        <w:rPr>
          <w:rFonts w:cs="Tahoma"/>
          <w:bCs/>
          <w:spacing w:val="-16"/>
          <w:sz w:val="22"/>
          <w:szCs w:val="22"/>
        </w:rPr>
        <w:t xml:space="preserve"> </w:t>
      </w:r>
      <w:r w:rsidRPr="00A65AB2">
        <w:rPr>
          <w:rFonts w:cs="Tahoma"/>
          <w:bCs/>
          <w:sz w:val="22"/>
          <w:szCs w:val="22"/>
        </w:rPr>
        <w:t>hiring</w:t>
      </w:r>
      <w:r w:rsidRPr="00A65AB2">
        <w:rPr>
          <w:rFonts w:cs="Tahoma"/>
          <w:bCs/>
          <w:spacing w:val="-14"/>
          <w:sz w:val="22"/>
          <w:szCs w:val="22"/>
        </w:rPr>
        <w:t xml:space="preserve"> </w:t>
      </w:r>
      <w:r w:rsidRPr="00A65AB2">
        <w:rPr>
          <w:rFonts w:cs="Tahoma"/>
          <w:bCs/>
          <w:sz w:val="22"/>
          <w:szCs w:val="22"/>
        </w:rPr>
        <w:t>staff and entering into</w:t>
      </w:r>
      <w:r w:rsidRPr="00A65AB2">
        <w:rPr>
          <w:rFonts w:cs="Tahoma"/>
          <w:bCs/>
          <w:spacing w:val="-3"/>
          <w:sz w:val="22"/>
          <w:szCs w:val="22"/>
        </w:rPr>
        <w:t xml:space="preserve"> </w:t>
      </w:r>
      <w:r w:rsidRPr="00A65AB2">
        <w:rPr>
          <w:rFonts w:cs="Tahoma"/>
          <w:bCs/>
          <w:sz w:val="22"/>
          <w:szCs w:val="22"/>
        </w:rPr>
        <w:t>agreements</w:t>
      </w:r>
      <w:r w:rsidRPr="00A65AB2">
        <w:rPr>
          <w:rFonts w:cs="Tahoma"/>
          <w:bCs/>
          <w:spacing w:val="40"/>
          <w:sz w:val="22"/>
          <w:szCs w:val="22"/>
        </w:rPr>
        <w:t xml:space="preserve"> </w:t>
      </w:r>
      <w:r w:rsidRPr="00A65AB2">
        <w:rPr>
          <w:rFonts w:cs="Tahoma"/>
          <w:bCs/>
          <w:sz w:val="22"/>
          <w:szCs w:val="22"/>
        </w:rPr>
        <w:t>for contract services as necessary to</w:t>
      </w:r>
      <w:r w:rsidRPr="00A65AB2">
        <w:rPr>
          <w:rFonts w:cs="Tahoma"/>
          <w:bCs/>
          <w:spacing w:val="-5"/>
          <w:sz w:val="22"/>
          <w:szCs w:val="22"/>
        </w:rPr>
        <w:t xml:space="preserve"> </w:t>
      </w:r>
      <w:r w:rsidRPr="00A65AB2">
        <w:rPr>
          <w:rFonts w:cs="Tahoma"/>
          <w:bCs/>
          <w:sz w:val="22"/>
          <w:szCs w:val="22"/>
        </w:rPr>
        <w:t>perform its</w:t>
      </w:r>
      <w:r w:rsidRPr="00A65AB2">
        <w:rPr>
          <w:rFonts w:cs="Tahoma"/>
          <w:bCs/>
          <w:spacing w:val="-4"/>
          <w:sz w:val="22"/>
          <w:szCs w:val="22"/>
        </w:rPr>
        <w:t xml:space="preserve"> </w:t>
      </w:r>
      <w:r w:rsidRPr="00A65AB2">
        <w:rPr>
          <w:rFonts w:cs="Tahoma"/>
          <w:bCs/>
          <w:sz w:val="22"/>
          <w:szCs w:val="22"/>
        </w:rPr>
        <w:t>duties under this Agreement.</w:t>
      </w:r>
    </w:p>
    <w:p w14:paraId="6EEFFF6F" w14:textId="77777777" w:rsidR="002221E8" w:rsidRPr="00D86D27" w:rsidRDefault="002221E8" w:rsidP="002221E8">
      <w:pPr>
        <w:pStyle w:val="ListParagraph"/>
        <w:rPr>
          <w:rFonts w:cs="Tahoma"/>
          <w:bCs/>
          <w:sz w:val="22"/>
          <w:szCs w:val="22"/>
        </w:rPr>
      </w:pPr>
    </w:p>
    <w:p w14:paraId="31E80A1B" w14:textId="0A75846D" w:rsidR="004012D1" w:rsidRPr="004012D1" w:rsidRDefault="004012D1" w:rsidP="004012D1">
      <w:pPr>
        <w:rPr>
          <w:b/>
          <w:bCs/>
          <w:sz w:val="22"/>
          <w:szCs w:val="22"/>
        </w:rPr>
      </w:pPr>
      <w:r w:rsidRPr="004012D1">
        <w:rPr>
          <w:b/>
          <w:bCs/>
          <w:sz w:val="22"/>
          <w:szCs w:val="22"/>
        </w:rPr>
        <w:t>4.0</w:t>
      </w:r>
      <w:r w:rsidRPr="004012D1">
        <w:rPr>
          <w:b/>
          <w:bCs/>
          <w:sz w:val="22"/>
          <w:szCs w:val="22"/>
        </w:rPr>
        <w:tab/>
        <w:t>Submittal Requirements</w:t>
      </w:r>
    </w:p>
    <w:p w14:paraId="59660550" w14:textId="39E6C559" w:rsidR="004012D1" w:rsidRDefault="004012D1" w:rsidP="004012D1">
      <w:pPr>
        <w:rPr>
          <w:sz w:val="22"/>
          <w:szCs w:val="22"/>
        </w:rPr>
      </w:pPr>
    </w:p>
    <w:p w14:paraId="17ECA791" w14:textId="753BE8EE" w:rsidR="004012D1" w:rsidRDefault="004012D1" w:rsidP="004012D1">
      <w:pPr>
        <w:rPr>
          <w:sz w:val="22"/>
          <w:szCs w:val="22"/>
        </w:rPr>
      </w:pPr>
      <w:r>
        <w:rPr>
          <w:sz w:val="22"/>
          <w:szCs w:val="22"/>
        </w:rPr>
        <w:tab/>
        <w:t>Responses to this RFP must contain the following information:</w:t>
      </w:r>
    </w:p>
    <w:p w14:paraId="1663F237" w14:textId="6344B18F" w:rsidR="004012D1" w:rsidRDefault="004C50EA" w:rsidP="004012D1">
      <w:pPr>
        <w:pStyle w:val="ListParagraph"/>
        <w:numPr>
          <w:ilvl w:val="0"/>
          <w:numId w:val="9"/>
        </w:numPr>
        <w:rPr>
          <w:sz w:val="22"/>
          <w:szCs w:val="22"/>
        </w:rPr>
      </w:pPr>
      <w:r>
        <w:rPr>
          <w:sz w:val="22"/>
          <w:szCs w:val="22"/>
        </w:rPr>
        <w:t>C</w:t>
      </w:r>
      <w:r w:rsidR="004012D1">
        <w:rPr>
          <w:sz w:val="22"/>
          <w:szCs w:val="22"/>
        </w:rPr>
        <w:t xml:space="preserve">over letter/statement of interest indicating the proposer’s interest in the project and willingness to </w:t>
      </w:r>
      <w:r>
        <w:rPr>
          <w:sz w:val="22"/>
          <w:szCs w:val="22"/>
        </w:rPr>
        <w:t>enter</w:t>
      </w:r>
      <w:r w:rsidR="004012D1">
        <w:rPr>
          <w:sz w:val="22"/>
          <w:szCs w:val="22"/>
        </w:rPr>
        <w:t xml:space="preserve"> a contract with the City.  The letter shall be signed by </w:t>
      </w:r>
      <w:proofErr w:type="gramStart"/>
      <w:r w:rsidR="004012D1">
        <w:rPr>
          <w:sz w:val="22"/>
          <w:szCs w:val="22"/>
        </w:rPr>
        <w:t>proposer</w:t>
      </w:r>
      <w:proofErr w:type="gramEnd"/>
      <w:r w:rsidR="004012D1">
        <w:rPr>
          <w:sz w:val="22"/>
          <w:szCs w:val="22"/>
        </w:rPr>
        <w:t xml:space="preserve"> or officer of the company who has the authority to commit their firm to the proposed project</w:t>
      </w:r>
      <w:r>
        <w:rPr>
          <w:sz w:val="22"/>
          <w:szCs w:val="22"/>
        </w:rPr>
        <w:t>; and</w:t>
      </w:r>
    </w:p>
    <w:p w14:paraId="0B16AF57" w14:textId="68765680" w:rsidR="004012D1" w:rsidRDefault="004C50EA" w:rsidP="004012D1">
      <w:pPr>
        <w:pStyle w:val="ListParagraph"/>
        <w:numPr>
          <w:ilvl w:val="0"/>
          <w:numId w:val="9"/>
        </w:numPr>
        <w:rPr>
          <w:sz w:val="22"/>
          <w:szCs w:val="22"/>
        </w:rPr>
      </w:pPr>
      <w:r>
        <w:rPr>
          <w:sz w:val="22"/>
          <w:szCs w:val="22"/>
        </w:rPr>
        <w:t>D</w:t>
      </w:r>
      <w:r w:rsidR="004012D1">
        <w:rPr>
          <w:sz w:val="22"/>
          <w:szCs w:val="22"/>
        </w:rPr>
        <w:t>escription of experience in providing the types of services described in the Scope of Work including list of current customers.</w:t>
      </w:r>
    </w:p>
    <w:p w14:paraId="2328574B" w14:textId="0654CDD6" w:rsidR="002221E8" w:rsidRDefault="002221E8" w:rsidP="004012D1">
      <w:pPr>
        <w:pStyle w:val="ListParagraph"/>
        <w:numPr>
          <w:ilvl w:val="0"/>
          <w:numId w:val="9"/>
        </w:numPr>
        <w:rPr>
          <w:sz w:val="22"/>
          <w:szCs w:val="22"/>
        </w:rPr>
      </w:pPr>
      <w:r>
        <w:rPr>
          <w:sz w:val="22"/>
          <w:szCs w:val="22"/>
        </w:rPr>
        <w:t>Provide an itemized description of contractor activities necessary to accomplish Item 2 “Scope of Services” and associated costs.</w:t>
      </w:r>
    </w:p>
    <w:p w14:paraId="1E62E808" w14:textId="72BABD77" w:rsidR="004012D1" w:rsidRDefault="004012D1" w:rsidP="004012D1">
      <w:pPr>
        <w:rPr>
          <w:sz w:val="22"/>
          <w:szCs w:val="22"/>
        </w:rPr>
      </w:pPr>
    </w:p>
    <w:p w14:paraId="01037F30" w14:textId="217E7937" w:rsidR="004012D1" w:rsidRDefault="004012D1" w:rsidP="004012D1">
      <w:pPr>
        <w:ind w:left="720"/>
        <w:rPr>
          <w:sz w:val="22"/>
          <w:szCs w:val="22"/>
        </w:rPr>
      </w:pPr>
      <w:r>
        <w:rPr>
          <w:sz w:val="22"/>
          <w:szCs w:val="22"/>
        </w:rPr>
        <w:t>Response should be no more than ten (10) pages.</w:t>
      </w:r>
    </w:p>
    <w:p w14:paraId="0BFCF96B" w14:textId="02F92776" w:rsidR="004012D1" w:rsidRDefault="004012D1" w:rsidP="004012D1">
      <w:pPr>
        <w:ind w:left="720"/>
        <w:rPr>
          <w:sz w:val="22"/>
          <w:szCs w:val="22"/>
        </w:rPr>
      </w:pPr>
    </w:p>
    <w:p w14:paraId="2B6B8614" w14:textId="2B7142D3" w:rsidR="004012D1" w:rsidRDefault="004012D1" w:rsidP="004012D1">
      <w:pPr>
        <w:ind w:left="720"/>
        <w:rPr>
          <w:sz w:val="22"/>
          <w:szCs w:val="22"/>
        </w:rPr>
      </w:pPr>
      <w:r>
        <w:rPr>
          <w:sz w:val="22"/>
          <w:szCs w:val="22"/>
        </w:rPr>
        <w:t xml:space="preserve">The Respondent is encouraged to include as much pertinent </w:t>
      </w:r>
      <w:r w:rsidR="008F68CC">
        <w:rPr>
          <w:sz w:val="22"/>
          <w:szCs w:val="22"/>
        </w:rPr>
        <w:t>experience</w:t>
      </w:r>
      <w:r>
        <w:rPr>
          <w:sz w:val="22"/>
          <w:szCs w:val="22"/>
        </w:rPr>
        <w:t xml:space="preserve"> and information as necessary to ensure proper evaluation of the proposal.</w:t>
      </w:r>
    </w:p>
    <w:p w14:paraId="63680DC2" w14:textId="29E4AE3C" w:rsidR="004012D1" w:rsidRDefault="004012D1" w:rsidP="004012D1">
      <w:pPr>
        <w:rPr>
          <w:sz w:val="22"/>
          <w:szCs w:val="22"/>
        </w:rPr>
      </w:pPr>
    </w:p>
    <w:p w14:paraId="09BA5B66" w14:textId="77777777" w:rsidR="005C6FA9" w:rsidRDefault="005C6FA9" w:rsidP="004012D1">
      <w:pPr>
        <w:rPr>
          <w:sz w:val="22"/>
          <w:szCs w:val="22"/>
        </w:rPr>
      </w:pPr>
    </w:p>
    <w:p w14:paraId="3AFA5DA5" w14:textId="77777777" w:rsidR="005C6FA9" w:rsidRDefault="005C6FA9" w:rsidP="004012D1">
      <w:pPr>
        <w:rPr>
          <w:sz w:val="22"/>
          <w:szCs w:val="22"/>
        </w:rPr>
      </w:pPr>
    </w:p>
    <w:p w14:paraId="13F6354C" w14:textId="77777777" w:rsidR="005C6FA9" w:rsidRDefault="005C6FA9" w:rsidP="004012D1">
      <w:pPr>
        <w:rPr>
          <w:sz w:val="22"/>
          <w:szCs w:val="22"/>
        </w:rPr>
      </w:pPr>
    </w:p>
    <w:p w14:paraId="0368CD22" w14:textId="77777777" w:rsidR="005C6FA9" w:rsidRDefault="005C6FA9" w:rsidP="004012D1">
      <w:pPr>
        <w:rPr>
          <w:sz w:val="22"/>
          <w:szCs w:val="22"/>
        </w:rPr>
      </w:pPr>
    </w:p>
    <w:p w14:paraId="13D1D16A" w14:textId="77777777" w:rsidR="005C6FA9" w:rsidRDefault="005C6FA9" w:rsidP="004012D1">
      <w:pPr>
        <w:rPr>
          <w:sz w:val="22"/>
          <w:szCs w:val="22"/>
        </w:rPr>
      </w:pPr>
    </w:p>
    <w:p w14:paraId="47C18C8C" w14:textId="77777777" w:rsidR="003A5503" w:rsidRDefault="004012D1" w:rsidP="004012D1">
      <w:pPr>
        <w:ind w:left="720" w:hanging="720"/>
        <w:rPr>
          <w:sz w:val="22"/>
          <w:szCs w:val="22"/>
        </w:rPr>
      </w:pPr>
      <w:r w:rsidRPr="004012D1">
        <w:rPr>
          <w:b/>
          <w:bCs/>
          <w:sz w:val="22"/>
          <w:szCs w:val="22"/>
        </w:rPr>
        <w:lastRenderedPageBreak/>
        <w:t>5.0</w:t>
      </w:r>
      <w:r w:rsidRPr="004012D1">
        <w:rPr>
          <w:b/>
          <w:bCs/>
          <w:sz w:val="22"/>
          <w:szCs w:val="22"/>
        </w:rPr>
        <w:tab/>
        <w:t>Proposal Specifications</w:t>
      </w:r>
      <w:r>
        <w:rPr>
          <w:sz w:val="22"/>
          <w:szCs w:val="22"/>
        </w:rPr>
        <w:t xml:space="preserve"> </w:t>
      </w:r>
    </w:p>
    <w:p w14:paraId="39AE6B19" w14:textId="734F6423" w:rsidR="003A5503" w:rsidRDefault="004012D1" w:rsidP="004012D1">
      <w:pPr>
        <w:ind w:left="720" w:hanging="720"/>
        <w:rPr>
          <w:sz w:val="22"/>
          <w:szCs w:val="22"/>
        </w:rPr>
      </w:pPr>
      <w:r>
        <w:rPr>
          <w:sz w:val="22"/>
          <w:szCs w:val="22"/>
        </w:rPr>
        <w:t xml:space="preserve"> </w:t>
      </w:r>
    </w:p>
    <w:p w14:paraId="44FCF6B5" w14:textId="1A3A6C42" w:rsidR="004012D1" w:rsidRDefault="00C132C2" w:rsidP="003A5503">
      <w:pPr>
        <w:ind w:left="720"/>
        <w:rPr>
          <w:sz w:val="22"/>
          <w:szCs w:val="22"/>
        </w:rPr>
      </w:pPr>
      <w:r>
        <w:rPr>
          <w:sz w:val="22"/>
          <w:szCs w:val="22"/>
        </w:rPr>
        <w:t>To</w:t>
      </w:r>
      <w:r w:rsidR="003A5503">
        <w:rPr>
          <w:sz w:val="22"/>
          <w:szCs w:val="22"/>
        </w:rPr>
        <w:t xml:space="preserve"> qualify your bid, t</w:t>
      </w:r>
      <w:r w:rsidR="004012D1">
        <w:rPr>
          <w:sz w:val="22"/>
          <w:szCs w:val="22"/>
        </w:rPr>
        <w:t>he following specifications must be adhered to:</w:t>
      </w:r>
    </w:p>
    <w:p w14:paraId="337854C3" w14:textId="56E0B182" w:rsidR="004012D1" w:rsidRDefault="004012D1" w:rsidP="004012D1">
      <w:pPr>
        <w:pStyle w:val="ListParagraph"/>
        <w:numPr>
          <w:ilvl w:val="0"/>
          <w:numId w:val="10"/>
        </w:numPr>
        <w:rPr>
          <w:sz w:val="22"/>
          <w:szCs w:val="22"/>
        </w:rPr>
      </w:pPr>
      <w:r>
        <w:rPr>
          <w:sz w:val="22"/>
          <w:szCs w:val="22"/>
        </w:rPr>
        <w:t>Submit one unbound original and three copies of the sealed bid or proposal to:</w:t>
      </w:r>
    </w:p>
    <w:p w14:paraId="0506BF37" w14:textId="17B22947" w:rsidR="004012D1" w:rsidRDefault="004012D1" w:rsidP="004012D1">
      <w:pPr>
        <w:pStyle w:val="ListParagraph"/>
        <w:ind w:left="2160"/>
        <w:rPr>
          <w:sz w:val="22"/>
          <w:szCs w:val="22"/>
        </w:rPr>
      </w:pPr>
      <w:r>
        <w:rPr>
          <w:sz w:val="22"/>
          <w:szCs w:val="22"/>
        </w:rPr>
        <w:t>City of Palmer</w:t>
      </w:r>
    </w:p>
    <w:p w14:paraId="28E64603" w14:textId="46F3D392" w:rsidR="004012D1" w:rsidRDefault="004012D1" w:rsidP="004012D1">
      <w:pPr>
        <w:pStyle w:val="ListParagraph"/>
        <w:ind w:left="2160"/>
        <w:rPr>
          <w:sz w:val="22"/>
          <w:szCs w:val="22"/>
        </w:rPr>
      </w:pPr>
      <w:r>
        <w:rPr>
          <w:sz w:val="22"/>
          <w:szCs w:val="22"/>
        </w:rPr>
        <w:t>Attn</w:t>
      </w:r>
      <w:proofErr w:type="gramStart"/>
      <w:r>
        <w:rPr>
          <w:sz w:val="22"/>
          <w:szCs w:val="22"/>
        </w:rPr>
        <w:t>:  Brad</w:t>
      </w:r>
      <w:proofErr w:type="gramEnd"/>
      <w:r>
        <w:rPr>
          <w:sz w:val="22"/>
          <w:szCs w:val="22"/>
        </w:rPr>
        <w:t xml:space="preserve"> Hanson</w:t>
      </w:r>
    </w:p>
    <w:p w14:paraId="13085E5C" w14:textId="158C33B5" w:rsidR="004012D1" w:rsidRDefault="004012D1" w:rsidP="004012D1">
      <w:pPr>
        <w:pStyle w:val="ListParagraph"/>
        <w:ind w:left="2160"/>
        <w:rPr>
          <w:sz w:val="22"/>
          <w:szCs w:val="22"/>
        </w:rPr>
      </w:pPr>
      <w:r>
        <w:rPr>
          <w:sz w:val="22"/>
          <w:szCs w:val="22"/>
        </w:rPr>
        <w:t>231 W. Evergreen Ave.</w:t>
      </w:r>
    </w:p>
    <w:p w14:paraId="3EA85E47" w14:textId="04493CDD" w:rsidR="004012D1" w:rsidRDefault="004012D1" w:rsidP="004012D1">
      <w:pPr>
        <w:rPr>
          <w:sz w:val="22"/>
          <w:szCs w:val="22"/>
        </w:rPr>
      </w:pPr>
      <w:r>
        <w:rPr>
          <w:sz w:val="22"/>
          <w:szCs w:val="22"/>
        </w:rPr>
        <w:tab/>
      </w:r>
      <w:r>
        <w:rPr>
          <w:sz w:val="22"/>
          <w:szCs w:val="22"/>
        </w:rPr>
        <w:tab/>
      </w:r>
      <w:r>
        <w:rPr>
          <w:sz w:val="22"/>
          <w:szCs w:val="22"/>
        </w:rPr>
        <w:tab/>
        <w:t>Palmer, AK  99645</w:t>
      </w:r>
    </w:p>
    <w:p w14:paraId="08B0A003" w14:textId="79C7FB80" w:rsidR="004012D1" w:rsidRDefault="004012D1" w:rsidP="004012D1">
      <w:pPr>
        <w:pStyle w:val="ListParagraph"/>
        <w:numPr>
          <w:ilvl w:val="0"/>
          <w:numId w:val="10"/>
        </w:numPr>
        <w:rPr>
          <w:sz w:val="22"/>
          <w:szCs w:val="22"/>
        </w:rPr>
      </w:pPr>
      <w:r>
        <w:rPr>
          <w:sz w:val="22"/>
          <w:szCs w:val="22"/>
        </w:rPr>
        <w:t>Outside of sealed envelope MUST be clearly marked “</w:t>
      </w:r>
      <w:r w:rsidR="00707A60">
        <w:rPr>
          <w:b/>
          <w:bCs/>
          <w:sz w:val="22"/>
          <w:szCs w:val="22"/>
        </w:rPr>
        <w:t>Curatorial, Archival and Museum Services</w:t>
      </w:r>
      <w:r>
        <w:rPr>
          <w:sz w:val="22"/>
          <w:szCs w:val="22"/>
        </w:rPr>
        <w:t xml:space="preserve">”.  If the envelope is not </w:t>
      </w:r>
      <w:r w:rsidR="00C132C2">
        <w:rPr>
          <w:sz w:val="22"/>
          <w:szCs w:val="22"/>
        </w:rPr>
        <w:t xml:space="preserve">clearly </w:t>
      </w:r>
      <w:r>
        <w:rPr>
          <w:sz w:val="22"/>
          <w:szCs w:val="22"/>
        </w:rPr>
        <w:t>marked and is opened in error, the proposal/bid may be disqualified.</w:t>
      </w:r>
    </w:p>
    <w:p w14:paraId="5A7DE939" w14:textId="7704060B" w:rsidR="004012D1" w:rsidRDefault="00C132C2" w:rsidP="004012D1">
      <w:pPr>
        <w:pStyle w:val="ListParagraph"/>
        <w:numPr>
          <w:ilvl w:val="0"/>
          <w:numId w:val="10"/>
        </w:numPr>
        <w:rPr>
          <w:sz w:val="22"/>
          <w:szCs w:val="22"/>
        </w:rPr>
      </w:pPr>
      <w:r>
        <w:rPr>
          <w:sz w:val="22"/>
          <w:szCs w:val="22"/>
        </w:rPr>
        <w:t>E</w:t>
      </w:r>
      <w:r w:rsidR="004012D1">
        <w:rPr>
          <w:sz w:val="22"/>
          <w:szCs w:val="22"/>
        </w:rPr>
        <w:t>nvelope</w:t>
      </w:r>
      <w:r>
        <w:rPr>
          <w:sz w:val="22"/>
          <w:szCs w:val="22"/>
        </w:rPr>
        <w:t>s</w:t>
      </w:r>
      <w:r w:rsidR="004012D1">
        <w:rPr>
          <w:sz w:val="22"/>
          <w:szCs w:val="22"/>
        </w:rPr>
        <w:t xml:space="preserve"> received after the time specified on the Request </w:t>
      </w:r>
      <w:r>
        <w:rPr>
          <w:sz w:val="22"/>
          <w:szCs w:val="22"/>
        </w:rPr>
        <w:t>for</w:t>
      </w:r>
      <w:r w:rsidR="004012D1">
        <w:rPr>
          <w:sz w:val="22"/>
          <w:szCs w:val="22"/>
        </w:rPr>
        <w:t xml:space="preserve"> Proposals will be refused and will be returned unopened to the originator.  It is the responsibility of the proposer to </w:t>
      </w:r>
      <w:r>
        <w:rPr>
          <w:sz w:val="22"/>
          <w:szCs w:val="22"/>
        </w:rPr>
        <w:t>en</w:t>
      </w:r>
      <w:r w:rsidR="004012D1">
        <w:rPr>
          <w:sz w:val="22"/>
          <w:szCs w:val="22"/>
        </w:rPr>
        <w:t xml:space="preserve">sure the document is delivered by the deadline.  If the courier service chosen arrives after the deadline, the delivery time will be recorded on the bid envelope before being returned to the sender.  </w:t>
      </w:r>
      <w:r w:rsidR="004012D1" w:rsidRPr="00C132C2">
        <w:rPr>
          <w:b/>
          <w:bCs/>
          <w:sz w:val="22"/>
          <w:szCs w:val="22"/>
        </w:rPr>
        <w:t xml:space="preserve">There are </w:t>
      </w:r>
      <w:r>
        <w:rPr>
          <w:b/>
          <w:bCs/>
          <w:sz w:val="22"/>
          <w:szCs w:val="22"/>
        </w:rPr>
        <w:t>NO</w:t>
      </w:r>
      <w:r w:rsidR="004012D1" w:rsidRPr="00C132C2">
        <w:rPr>
          <w:b/>
          <w:bCs/>
          <w:sz w:val="22"/>
          <w:szCs w:val="22"/>
        </w:rPr>
        <w:t xml:space="preserve"> exceptions to this policy.</w:t>
      </w:r>
      <w:r w:rsidR="004012D1">
        <w:rPr>
          <w:sz w:val="22"/>
          <w:szCs w:val="22"/>
        </w:rPr>
        <w:t xml:space="preserve">  If a copy of the Proposal score sheet is </w:t>
      </w:r>
      <w:proofErr w:type="gramStart"/>
      <w:r w:rsidR="004012D1">
        <w:rPr>
          <w:sz w:val="22"/>
          <w:szCs w:val="22"/>
        </w:rPr>
        <w:t>being requested</w:t>
      </w:r>
      <w:proofErr w:type="gramEnd"/>
      <w:r w:rsidR="004012D1">
        <w:rPr>
          <w:sz w:val="22"/>
          <w:szCs w:val="22"/>
        </w:rPr>
        <w:t>, please include a stamped, self-addressed envelope with your proposal.</w:t>
      </w:r>
    </w:p>
    <w:p w14:paraId="22517297" w14:textId="4FDF3839" w:rsidR="004012D1" w:rsidRDefault="004012D1" w:rsidP="004012D1">
      <w:pPr>
        <w:rPr>
          <w:sz w:val="22"/>
          <w:szCs w:val="22"/>
        </w:rPr>
      </w:pPr>
    </w:p>
    <w:p w14:paraId="417CC4F0" w14:textId="7A54A56E" w:rsidR="004012D1" w:rsidRDefault="004012D1" w:rsidP="004012D1">
      <w:pPr>
        <w:ind w:left="720"/>
        <w:rPr>
          <w:sz w:val="22"/>
          <w:szCs w:val="22"/>
        </w:rPr>
      </w:pPr>
      <w:r w:rsidRPr="004012D1">
        <w:rPr>
          <w:sz w:val="22"/>
          <w:szCs w:val="22"/>
          <w:u w:val="single"/>
        </w:rPr>
        <w:t>Protest</w:t>
      </w:r>
      <w:r>
        <w:rPr>
          <w:sz w:val="22"/>
          <w:szCs w:val="22"/>
        </w:rPr>
        <w:t>:</w:t>
      </w:r>
    </w:p>
    <w:p w14:paraId="0EB3C593" w14:textId="5902A1CA" w:rsidR="00706BAC" w:rsidRDefault="004012D1" w:rsidP="00706BAC">
      <w:pPr>
        <w:ind w:left="720"/>
        <w:rPr>
          <w:sz w:val="22"/>
          <w:szCs w:val="22"/>
        </w:rPr>
      </w:pPr>
      <w:r>
        <w:rPr>
          <w:sz w:val="22"/>
          <w:szCs w:val="22"/>
        </w:rPr>
        <w:t xml:space="preserve">A protest based on alleged improprieties or ambiguities in this request for proposals must be filed at least five (5) days before the due date of the proposal.  Proposers wishing to file a formal bid protest concerning a bid award/recommendation shall submit the protest in writing including the name, address, telephone number </w:t>
      </w:r>
      <w:r w:rsidR="00706BAC">
        <w:rPr>
          <w:sz w:val="22"/>
          <w:szCs w:val="22"/>
        </w:rPr>
        <w:t xml:space="preserve">and continuously operating fax number of the protester, identification of the request at issue, and a detailed statement of the legal and factual grounds for the protest to the City Manager’s Office, Attn: Brad Hanson, 231 W. Evergreen Avenue, Palmer, Alaska 99645 within two </w:t>
      </w:r>
      <w:r w:rsidR="00C132C2">
        <w:rPr>
          <w:sz w:val="22"/>
          <w:szCs w:val="22"/>
        </w:rPr>
        <w:t>business</w:t>
      </w:r>
      <w:r w:rsidR="00706BAC">
        <w:rPr>
          <w:sz w:val="22"/>
          <w:szCs w:val="22"/>
        </w:rPr>
        <w:t xml:space="preserve"> days after a notice of intent to award the contract is issued pursuant to Palmer Municipal Code 3.21.290.  Upon receipt, the City Manager will review the protest.  The City shall send a written response regarding the protest to all the vendors that participated in the bid submittal.</w:t>
      </w:r>
    </w:p>
    <w:p w14:paraId="0C68F5A3" w14:textId="31A42CA2" w:rsidR="00706BAC" w:rsidRDefault="00706BAC" w:rsidP="00706BAC">
      <w:pPr>
        <w:rPr>
          <w:sz w:val="22"/>
          <w:szCs w:val="22"/>
        </w:rPr>
      </w:pPr>
    </w:p>
    <w:p w14:paraId="02510218" w14:textId="449295EF" w:rsidR="00706BAC" w:rsidRPr="00706BAC" w:rsidRDefault="00706BAC" w:rsidP="00706BAC">
      <w:pPr>
        <w:rPr>
          <w:b/>
          <w:bCs/>
          <w:sz w:val="22"/>
          <w:szCs w:val="22"/>
        </w:rPr>
      </w:pPr>
      <w:r w:rsidRPr="00706BAC">
        <w:rPr>
          <w:b/>
          <w:bCs/>
          <w:sz w:val="22"/>
          <w:szCs w:val="22"/>
        </w:rPr>
        <w:t xml:space="preserve">6.0 </w:t>
      </w:r>
      <w:r w:rsidRPr="00706BAC">
        <w:rPr>
          <w:b/>
          <w:bCs/>
          <w:sz w:val="22"/>
          <w:szCs w:val="22"/>
        </w:rPr>
        <w:tab/>
        <w:t>Schedule</w:t>
      </w:r>
    </w:p>
    <w:p w14:paraId="468EC153" w14:textId="6D9B5C46" w:rsidR="00706BAC" w:rsidRDefault="00706BAC" w:rsidP="00706BAC">
      <w:pPr>
        <w:rPr>
          <w:sz w:val="22"/>
          <w:szCs w:val="22"/>
        </w:rPr>
      </w:pPr>
    </w:p>
    <w:p w14:paraId="7C2FE26F" w14:textId="14C96135" w:rsidR="00706BAC" w:rsidRDefault="00706BAC" w:rsidP="00706BAC">
      <w:pPr>
        <w:ind w:left="720" w:hanging="720"/>
        <w:rPr>
          <w:sz w:val="22"/>
          <w:szCs w:val="22"/>
        </w:rPr>
      </w:pPr>
      <w:r>
        <w:rPr>
          <w:sz w:val="22"/>
          <w:szCs w:val="22"/>
        </w:rPr>
        <w:tab/>
        <w:t xml:space="preserve">Sealed responses for RFP </w:t>
      </w:r>
      <w:r w:rsidR="00C132C2">
        <w:rPr>
          <w:sz w:val="22"/>
          <w:szCs w:val="22"/>
        </w:rPr>
        <w:t>2</w:t>
      </w:r>
      <w:r w:rsidR="002221E8">
        <w:rPr>
          <w:sz w:val="22"/>
          <w:szCs w:val="22"/>
        </w:rPr>
        <w:t>4</w:t>
      </w:r>
      <w:r>
        <w:rPr>
          <w:sz w:val="22"/>
          <w:szCs w:val="22"/>
        </w:rPr>
        <w:t>-0</w:t>
      </w:r>
      <w:r w:rsidR="00C132C2">
        <w:rPr>
          <w:sz w:val="22"/>
          <w:szCs w:val="22"/>
        </w:rPr>
        <w:t>1</w:t>
      </w:r>
      <w:r>
        <w:rPr>
          <w:sz w:val="22"/>
          <w:szCs w:val="22"/>
        </w:rPr>
        <w:t xml:space="preserve">CD, </w:t>
      </w:r>
      <w:r w:rsidR="002221E8">
        <w:rPr>
          <w:sz w:val="22"/>
          <w:szCs w:val="22"/>
        </w:rPr>
        <w:t>Curatorial, Archival and Museum Services</w:t>
      </w:r>
      <w:r>
        <w:rPr>
          <w:sz w:val="22"/>
          <w:szCs w:val="22"/>
        </w:rPr>
        <w:t xml:space="preserve">, will be received until </w:t>
      </w:r>
      <w:r w:rsidR="008F68CC">
        <w:rPr>
          <w:sz w:val="22"/>
          <w:szCs w:val="22"/>
        </w:rPr>
        <w:t>2</w:t>
      </w:r>
      <w:r>
        <w:rPr>
          <w:sz w:val="22"/>
          <w:szCs w:val="22"/>
        </w:rPr>
        <w:t xml:space="preserve">:00 p.m., </w:t>
      </w:r>
      <w:r w:rsidR="0070355A">
        <w:rPr>
          <w:sz w:val="22"/>
          <w:szCs w:val="22"/>
        </w:rPr>
        <w:t>November 8</w:t>
      </w:r>
      <w:r w:rsidR="002221E8">
        <w:rPr>
          <w:sz w:val="22"/>
          <w:szCs w:val="22"/>
        </w:rPr>
        <w:t xml:space="preserve">, </w:t>
      </w:r>
      <w:r>
        <w:rPr>
          <w:sz w:val="22"/>
          <w:szCs w:val="22"/>
        </w:rPr>
        <w:t>202</w:t>
      </w:r>
      <w:r w:rsidR="002221E8">
        <w:rPr>
          <w:sz w:val="22"/>
          <w:szCs w:val="22"/>
        </w:rPr>
        <w:t>4</w:t>
      </w:r>
      <w:r>
        <w:rPr>
          <w:sz w:val="22"/>
          <w:szCs w:val="22"/>
        </w:rPr>
        <w:t>, at Palmer City Hall, Attn: Brad Hanson, 231 W. Evergreen Avenue, Palmer, Alaska 99645.  All sealed responses being hand delivered must be stamped and logged in at the information desk.  The City assumes no responsibility for responses received after the due date and time, or at any office other than that specified herein, whether due to mail delays, courier mistakes, mishandling, inclement weather, or any other reason.  Late responses shall be returned unopened and shall not be considered for selection.  There will be no exception to this policy.</w:t>
      </w:r>
    </w:p>
    <w:p w14:paraId="1587895B" w14:textId="0BAD1D56" w:rsidR="00706BAC" w:rsidRDefault="00706BAC" w:rsidP="00706BAC">
      <w:pPr>
        <w:ind w:left="720" w:hanging="720"/>
        <w:rPr>
          <w:sz w:val="22"/>
          <w:szCs w:val="22"/>
        </w:rPr>
      </w:pPr>
    </w:p>
    <w:p w14:paraId="0B4B2557" w14:textId="7FFBF0A1" w:rsidR="00706BAC" w:rsidRPr="00706BAC" w:rsidRDefault="00706BAC" w:rsidP="00706BAC">
      <w:pPr>
        <w:ind w:left="720" w:hanging="720"/>
        <w:rPr>
          <w:b/>
          <w:bCs/>
          <w:sz w:val="22"/>
          <w:szCs w:val="22"/>
        </w:rPr>
      </w:pPr>
      <w:r w:rsidRPr="00706BAC">
        <w:rPr>
          <w:b/>
          <w:bCs/>
          <w:sz w:val="22"/>
          <w:szCs w:val="22"/>
        </w:rPr>
        <w:t>7.0</w:t>
      </w:r>
      <w:r w:rsidRPr="00706BAC">
        <w:rPr>
          <w:b/>
          <w:bCs/>
          <w:sz w:val="22"/>
          <w:szCs w:val="22"/>
        </w:rPr>
        <w:tab/>
        <w:t>Method of Selection</w:t>
      </w:r>
    </w:p>
    <w:p w14:paraId="7F4B3F87" w14:textId="04D125BE" w:rsidR="00706BAC" w:rsidRDefault="00706BAC" w:rsidP="00706BAC">
      <w:pPr>
        <w:ind w:left="720" w:hanging="720"/>
        <w:rPr>
          <w:sz w:val="22"/>
          <w:szCs w:val="22"/>
        </w:rPr>
      </w:pPr>
    </w:p>
    <w:p w14:paraId="66A19BB3" w14:textId="4C33E286" w:rsidR="00706BAC" w:rsidRDefault="00706BAC" w:rsidP="00706BAC">
      <w:pPr>
        <w:ind w:left="720" w:hanging="720"/>
        <w:rPr>
          <w:sz w:val="22"/>
          <w:szCs w:val="22"/>
        </w:rPr>
      </w:pPr>
      <w:r>
        <w:rPr>
          <w:sz w:val="22"/>
          <w:szCs w:val="22"/>
        </w:rPr>
        <w:tab/>
      </w:r>
      <w:r w:rsidRPr="00706BAC">
        <w:rPr>
          <w:sz w:val="22"/>
          <w:szCs w:val="22"/>
          <w:u w:val="single"/>
        </w:rPr>
        <w:t>Selection Process</w:t>
      </w:r>
      <w:proofErr w:type="gramStart"/>
      <w:r>
        <w:rPr>
          <w:sz w:val="22"/>
          <w:szCs w:val="22"/>
        </w:rPr>
        <w:t>:  Evaluation</w:t>
      </w:r>
      <w:proofErr w:type="gramEnd"/>
      <w:r>
        <w:rPr>
          <w:sz w:val="22"/>
          <w:szCs w:val="22"/>
        </w:rPr>
        <w:t xml:space="preserve"> and recommendation will be based on the established evaluation criteria.  A Selection Team will present its recommendations to the Palmer City </w:t>
      </w:r>
      <w:proofErr w:type="gramStart"/>
      <w:r>
        <w:rPr>
          <w:sz w:val="22"/>
          <w:szCs w:val="22"/>
        </w:rPr>
        <w:t>Council</w:t>
      </w:r>
      <w:proofErr w:type="gramEnd"/>
      <w:r w:rsidR="00C5161F">
        <w:rPr>
          <w:sz w:val="22"/>
          <w:szCs w:val="22"/>
        </w:rPr>
        <w:t xml:space="preserve"> which has the authority to make the final determination and award contracts.</w:t>
      </w:r>
    </w:p>
    <w:p w14:paraId="7D85FF60" w14:textId="18A2F7C5" w:rsidR="00C5161F" w:rsidRDefault="00C5161F" w:rsidP="00706BAC">
      <w:pPr>
        <w:ind w:left="720" w:hanging="720"/>
        <w:rPr>
          <w:sz w:val="22"/>
          <w:szCs w:val="22"/>
        </w:rPr>
      </w:pPr>
    </w:p>
    <w:p w14:paraId="3F07F7A4" w14:textId="07CE4905" w:rsidR="00C5161F" w:rsidRDefault="00C5161F" w:rsidP="00706BAC">
      <w:pPr>
        <w:ind w:left="720" w:hanging="720"/>
        <w:rPr>
          <w:sz w:val="22"/>
          <w:szCs w:val="22"/>
        </w:rPr>
      </w:pPr>
      <w:r>
        <w:rPr>
          <w:sz w:val="22"/>
          <w:szCs w:val="22"/>
        </w:rPr>
        <w:tab/>
      </w:r>
      <w:r>
        <w:rPr>
          <w:sz w:val="22"/>
          <w:szCs w:val="22"/>
          <w:u w:val="single"/>
        </w:rPr>
        <w:t>Evaluation Criteria</w:t>
      </w:r>
      <w:proofErr w:type="gramStart"/>
      <w:r>
        <w:rPr>
          <w:sz w:val="22"/>
          <w:szCs w:val="22"/>
        </w:rPr>
        <w:t>:  The</w:t>
      </w:r>
      <w:proofErr w:type="gramEnd"/>
      <w:r>
        <w:rPr>
          <w:sz w:val="22"/>
          <w:szCs w:val="22"/>
        </w:rPr>
        <w:t xml:space="preserve"> qualifications shall be evaluated using the following criteria:</w:t>
      </w:r>
    </w:p>
    <w:p w14:paraId="0FD3EDCE" w14:textId="36C53EA3" w:rsidR="00C5161F" w:rsidRDefault="00C5161F" w:rsidP="00706BAC">
      <w:pPr>
        <w:ind w:left="720" w:hanging="720"/>
        <w:rPr>
          <w:sz w:val="22"/>
          <w:szCs w:val="22"/>
        </w:rPr>
      </w:pPr>
    </w:p>
    <w:p w14:paraId="4800BD65" w14:textId="31BC0988" w:rsidR="00C5161F" w:rsidRPr="00C5161F" w:rsidRDefault="00C5161F" w:rsidP="00C5161F">
      <w:pPr>
        <w:ind w:left="1080" w:hanging="360"/>
        <w:rPr>
          <w:b/>
          <w:bCs/>
          <w:sz w:val="22"/>
          <w:szCs w:val="22"/>
        </w:rPr>
      </w:pPr>
      <w:r>
        <w:rPr>
          <w:sz w:val="22"/>
          <w:szCs w:val="22"/>
        </w:rPr>
        <w:tab/>
      </w:r>
      <w:r>
        <w:rPr>
          <w:b/>
          <w:bCs/>
          <w:sz w:val="22"/>
          <w:szCs w:val="22"/>
        </w:rPr>
        <w:t>Criteria</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Points</w:t>
      </w:r>
    </w:p>
    <w:p w14:paraId="31CE6FB8" w14:textId="77777777" w:rsidR="00C5161F" w:rsidRDefault="00C5161F" w:rsidP="00C5161F">
      <w:pPr>
        <w:ind w:left="1080" w:hanging="360"/>
        <w:rPr>
          <w:sz w:val="22"/>
          <w:szCs w:val="22"/>
        </w:rPr>
      </w:pPr>
    </w:p>
    <w:p w14:paraId="2A04F612" w14:textId="098969B5" w:rsidR="00C5161F" w:rsidRDefault="00C5161F" w:rsidP="00C5161F">
      <w:pPr>
        <w:pStyle w:val="ListParagraph"/>
        <w:numPr>
          <w:ilvl w:val="0"/>
          <w:numId w:val="12"/>
        </w:numPr>
        <w:ind w:left="1080"/>
        <w:rPr>
          <w:sz w:val="22"/>
          <w:szCs w:val="22"/>
        </w:rPr>
      </w:pPr>
      <w:r>
        <w:rPr>
          <w:sz w:val="22"/>
          <w:szCs w:val="22"/>
        </w:rPr>
        <w:t>RELEVANT EXPERIENCE - Provide detailed relevant experience</w:t>
      </w:r>
      <w:r>
        <w:rPr>
          <w:sz w:val="22"/>
          <w:szCs w:val="22"/>
        </w:rPr>
        <w:tab/>
        <w:t xml:space="preserve">      </w:t>
      </w:r>
      <w:r w:rsidR="003B4820">
        <w:rPr>
          <w:sz w:val="22"/>
          <w:szCs w:val="22"/>
        </w:rPr>
        <w:t xml:space="preserve">    </w:t>
      </w:r>
      <w:r w:rsidR="003B4820">
        <w:rPr>
          <w:sz w:val="22"/>
          <w:szCs w:val="22"/>
        </w:rPr>
        <w:tab/>
        <w:t xml:space="preserve">     </w:t>
      </w:r>
      <w:r>
        <w:rPr>
          <w:sz w:val="22"/>
          <w:szCs w:val="22"/>
        </w:rPr>
        <w:t>40</w:t>
      </w:r>
    </w:p>
    <w:p w14:paraId="023EE977" w14:textId="77777777" w:rsidR="00C5161F" w:rsidRDefault="00C5161F" w:rsidP="00C5161F">
      <w:pPr>
        <w:pStyle w:val="ListParagraph"/>
        <w:ind w:left="1080"/>
        <w:rPr>
          <w:sz w:val="22"/>
          <w:szCs w:val="22"/>
        </w:rPr>
      </w:pPr>
      <w:r>
        <w:rPr>
          <w:sz w:val="22"/>
          <w:szCs w:val="22"/>
        </w:rPr>
        <w:t xml:space="preserve">of similar projects which </w:t>
      </w:r>
      <w:proofErr w:type="gramStart"/>
      <w:r>
        <w:rPr>
          <w:sz w:val="22"/>
          <w:szCs w:val="22"/>
        </w:rPr>
        <w:t>includes</w:t>
      </w:r>
      <w:proofErr w:type="gramEnd"/>
      <w:r>
        <w:rPr>
          <w:sz w:val="22"/>
          <w:szCs w:val="22"/>
        </w:rPr>
        <w:t xml:space="preserve"> names of clients, contact</w:t>
      </w:r>
    </w:p>
    <w:p w14:paraId="327EDDDC" w14:textId="77777777" w:rsidR="00C5161F" w:rsidRDefault="00C5161F" w:rsidP="00C5161F">
      <w:pPr>
        <w:pStyle w:val="ListParagraph"/>
        <w:ind w:left="1080"/>
        <w:rPr>
          <w:sz w:val="22"/>
          <w:szCs w:val="22"/>
        </w:rPr>
      </w:pPr>
      <w:r>
        <w:rPr>
          <w:sz w:val="22"/>
          <w:szCs w:val="22"/>
        </w:rPr>
        <w:t>person and current phone numbers, brief description of service</w:t>
      </w:r>
    </w:p>
    <w:p w14:paraId="6486EA33" w14:textId="77777777" w:rsidR="00C5161F" w:rsidRDefault="00C5161F" w:rsidP="00C5161F">
      <w:pPr>
        <w:pStyle w:val="ListParagraph"/>
        <w:ind w:left="1080"/>
        <w:rPr>
          <w:sz w:val="22"/>
          <w:szCs w:val="22"/>
        </w:rPr>
      </w:pPr>
      <w:r>
        <w:rPr>
          <w:sz w:val="22"/>
          <w:szCs w:val="22"/>
        </w:rPr>
        <w:t xml:space="preserve">performed, date of service.  The </w:t>
      </w:r>
      <w:proofErr w:type="gramStart"/>
      <w:r>
        <w:rPr>
          <w:sz w:val="22"/>
          <w:szCs w:val="22"/>
        </w:rPr>
        <w:t>City</w:t>
      </w:r>
      <w:proofErr w:type="gramEnd"/>
      <w:r>
        <w:rPr>
          <w:sz w:val="22"/>
          <w:szCs w:val="22"/>
        </w:rPr>
        <w:t xml:space="preserve"> may contact any or all of </w:t>
      </w:r>
    </w:p>
    <w:p w14:paraId="2B3A55BC" w14:textId="1C1B5A5F" w:rsidR="00C5161F" w:rsidRDefault="00C5161F" w:rsidP="00C5161F">
      <w:pPr>
        <w:pStyle w:val="ListParagraph"/>
        <w:ind w:left="1080"/>
        <w:rPr>
          <w:sz w:val="22"/>
          <w:szCs w:val="22"/>
        </w:rPr>
      </w:pPr>
      <w:r>
        <w:rPr>
          <w:sz w:val="22"/>
          <w:szCs w:val="22"/>
        </w:rPr>
        <w:t>the listed clients for a reference.</w:t>
      </w:r>
    </w:p>
    <w:p w14:paraId="61C86A6E" w14:textId="163B0CF3" w:rsidR="00C5161F" w:rsidRDefault="00C5161F" w:rsidP="00C5161F">
      <w:pPr>
        <w:pStyle w:val="ListParagraph"/>
        <w:numPr>
          <w:ilvl w:val="0"/>
          <w:numId w:val="12"/>
        </w:numPr>
        <w:ind w:left="1080"/>
        <w:rPr>
          <w:sz w:val="22"/>
          <w:szCs w:val="22"/>
        </w:rPr>
      </w:pPr>
      <w:r>
        <w:rPr>
          <w:sz w:val="22"/>
          <w:szCs w:val="22"/>
        </w:rPr>
        <w:t>PROJECT APPROACH - Describe the methodology to be employed</w:t>
      </w:r>
      <w:r>
        <w:rPr>
          <w:sz w:val="22"/>
          <w:szCs w:val="22"/>
        </w:rPr>
        <w:tab/>
        <w:t xml:space="preserve">      </w:t>
      </w:r>
      <w:r w:rsidR="00E63D1D">
        <w:rPr>
          <w:sz w:val="22"/>
          <w:szCs w:val="22"/>
        </w:rPr>
        <w:t>2</w:t>
      </w:r>
      <w:r>
        <w:rPr>
          <w:sz w:val="22"/>
          <w:szCs w:val="22"/>
        </w:rPr>
        <w:t>0</w:t>
      </w:r>
    </w:p>
    <w:p w14:paraId="09097E61" w14:textId="6276F957" w:rsidR="00C5161F" w:rsidRDefault="00C5161F" w:rsidP="00C5161F">
      <w:pPr>
        <w:pStyle w:val="ListParagraph"/>
        <w:ind w:left="1080"/>
        <w:rPr>
          <w:sz w:val="22"/>
          <w:szCs w:val="22"/>
        </w:rPr>
      </w:pPr>
      <w:r>
        <w:rPr>
          <w:sz w:val="22"/>
          <w:szCs w:val="22"/>
        </w:rPr>
        <w:t>in completing the tasks and deliverables of this RFP.</w:t>
      </w:r>
    </w:p>
    <w:p w14:paraId="09487CDD" w14:textId="55A7F6E6" w:rsidR="00C5161F" w:rsidRDefault="00C5161F" w:rsidP="00C5161F">
      <w:pPr>
        <w:pStyle w:val="ListParagraph"/>
        <w:numPr>
          <w:ilvl w:val="0"/>
          <w:numId w:val="12"/>
        </w:numPr>
        <w:ind w:left="1080"/>
        <w:rPr>
          <w:sz w:val="22"/>
          <w:szCs w:val="22"/>
        </w:rPr>
      </w:pPr>
      <w:r>
        <w:rPr>
          <w:sz w:val="22"/>
          <w:szCs w:val="22"/>
        </w:rPr>
        <w:t xml:space="preserve">OTHER FACTORS - Proposer’s knowledge of local conditions, </w:t>
      </w:r>
      <w:r>
        <w:rPr>
          <w:sz w:val="22"/>
          <w:szCs w:val="22"/>
        </w:rPr>
        <w:tab/>
      </w:r>
      <w:r>
        <w:rPr>
          <w:sz w:val="22"/>
          <w:szCs w:val="22"/>
        </w:rPr>
        <w:tab/>
        <w:t xml:space="preserve">      20</w:t>
      </w:r>
    </w:p>
    <w:p w14:paraId="27B7A774" w14:textId="10AE682B" w:rsidR="00C5161F" w:rsidRDefault="00C5161F" w:rsidP="00C5161F">
      <w:pPr>
        <w:pStyle w:val="ListParagraph"/>
        <w:ind w:left="1080"/>
        <w:rPr>
          <w:sz w:val="22"/>
          <w:szCs w:val="22"/>
        </w:rPr>
      </w:pPr>
      <w:r>
        <w:rPr>
          <w:sz w:val="22"/>
          <w:szCs w:val="22"/>
        </w:rPr>
        <w:t xml:space="preserve">history of projects successfully completed for the </w:t>
      </w:r>
      <w:proofErr w:type="gramStart"/>
      <w:r>
        <w:rPr>
          <w:sz w:val="22"/>
          <w:szCs w:val="22"/>
        </w:rPr>
        <w:t>City</w:t>
      </w:r>
      <w:proofErr w:type="gramEnd"/>
      <w:r>
        <w:rPr>
          <w:sz w:val="22"/>
          <w:szCs w:val="22"/>
        </w:rPr>
        <w:t xml:space="preserve"> within </w:t>
      </w:r>
    </w:p>
    <w:p w14:paraId="0DDEE169" w14:textId="147719F3" w:rsidR="00C5161F" w:rsidRDefault="00C5161F" w:rsidP="00C5161F">
      <w:pPr>
        <w:pStyle w:val="ListParagraph"/>
        <w:ind w:left="1080"/>
        <w:rPr>
          <w:sz w:val="22"/>
          <w:szCs w:val="22"/>
        </w:rPr>
      </w:pPr>
      <w:r>
        <w:rPr>
          <w:sz w:val="22"/>
          <w:szCs w:val="22"/>
        </w:rPr>
        <w:t xml:space="preserve">budget, </w:t>
      </w:r>
      <w:r w:rsidR="003B4820">
        <w:rPr>
          <w:sz w:val="22"/>
          <w:szCs w:val="22"/>
        </w:rPr>
        <w:t>capacity,</w:t>
      </w:r>
      <w:r>
        <w:rPr>
          <w:sz w:val="22"/>
          <w:szCs w:val="22"/>
        </w:rPr>
        <w:t xml:space="preserve"> and willingness to proceed, willingness to </w:t>
      </w:r>
    </w:p>
    <w:p w14:paraId="3CE5AFB7" w14:textId="382B48EF" w:rsidR="00C5161F" w:rsidRDefault="00C5161F" w:rsidP="00C5161F">
      <w:pPr>
        <w:pStyle w:val="ListParagraph"/>
        <w:ind w:left="1080"/>
        <w:rPr>
          <w:sz w:val="22"/>
          <w:szCs w:val="22"/>
        </w:rPr>
      </w:pPr>
      <w:r>
        <w:rPr>
          <w:sz w:val="22"/>
          <w:szCs w:val="22"/>
        </w:rPr>
        <w:t>abide by the City’s standard</w:t>
      </w:r>
      <w:r w:rsidR="003B4820">
        <w:rPr>
          <w:sz w:val="22"/>
          <w:szCs w:val="22"/>
        </w:rPr>
        <w:t>s</w:t>
      </w:r>
      <w:r>
        <w:rPr>
          <w:sz w:val="22"/>
          <w:szCs w:val="22"/>
        </w:rPr>
        <w:t xml:space="preserve"> for agreements with few or no</w:t>
      </w:r>
    </w:p>
    <w:p w14:paraId="5A24A776" w14:textId="6F99C181" w:rsidR="00C5161F" w:rsidRDefault="00C5161F" w:rsidP="00C5161F">
      <w:pPr>
        <w:pStyle w:val="ListParagraph"/>
        <w:ind w:left="1080"/>
        <w:rPr>
          <w:sz w:val="22"/>
          <w:szCs w:val="22"/>
        </w:rPr>
      </w:pPr>
      <w:r>
        <w:rPr>
          <w:sz w:val="22"/>
          <w:szCs w:val="22"/>
        </w:rPr>
        <w:t>objection</w:t>
      </w:r>
      <w:r w:rsidR="003B4820">
        <w:rPr>
          <w:sz w:val="22"/>
          <w:szCs w:val="22"/>
        </w:rPr>
        <w:t>s</w:t>
      </w:r>
      <w:r>
        <w:rPr>
          <w:sz w:val="22"/>
          <w:szCs w:val="22"/>
        </w:rPr>
        <w:t xml:space="preserve"> or changes, and relevant factors impacting the quality </w:t>
      </w:r>
    </w:p>
    <w:p w14:paraId="193AB48A" w14:textId="12CF171D" w:rsidR="00C5161F" w:rsidRDefault="00C5161F" w:rsidP="00C5161F">
      <w:pPr>
        <w:pStyle w:val="ListParagraph"/>
        <w:ind w:left="1080"/>
        <w:rPr>
          <w:sz w:val="22"/>
          <w:szCs w:val="22"/>
        </w:rPr>
      </w:pPr>
      <w:r>
        <w:rPr>
          <w:sz w:val="22"/>
          <w:szCs w:val="22"/>
        </w:rPr>
        <w:t>and value of work.</w:t>
      </w:r>
    </w:p>
    <w:p w14:paraId="2DB65DB9" w14:textId="2F697597" w:rsidR="00C5161F" w:rsidRDefault="00C5161F" w:rsidP="00C5161F">
      <w:pPr>
        <w:pStyle w:val="ListParagraph"/>
        <w:numPr>
          <w:ilvl w:val="0"/>
          <w:numId w:val="12"/>
        </w:numPr>
        <w:ind w:left="1080"/>
        <w:rPr>
          <w:sz w:val="22"/>
          <w:szCs w:val="22"/>
        </w:rPr>
      </w:pPr>
      <w:r>
        <w:rPr>
          <w:sz w:val="22"/>
          <w:szCs w:val="22"/>
        </w:rPr>
        <w:t>PROPOSED FEE - The cost propose</w:t>
      </w:r>
      <w:r w:rsidR="003B4820">
        <w:rPr>
          <w:sz w:val="22"/>
          <w:szCs w:val="22"/>
        </w:rPr>
        <w:t xml:space="preserve">d </w:t>
      </w:r>
      <w:r>
        <w:rPr>
          <w:sz w:val="22"/>
          <w:szCs w:val="22"/>
        </w:rPr>
        <w:t xml:space="preserve">to the </w:t>
      </w:r>
      <w:proofErr w:type="gramStart"/>
      <w:r>
        <w:rPr>
          <w:sz w:val="22"/>
          <w:szCs w:val="22"/>
        </w:rPr>
        <w:t>City</w:t>
      </w:r>
      <w:proofErr w:type="gramEnd"/>
      <w:r>
        <w:rPr>
          <w:sz w:val="22"/>
          <w:szCs w:val="22"/>
        </w:rPr>
        <w:t xml:space="preserve"> for</w:t>
      </w:r>
      <w:r w:rsidR="003B4820">
        <w:rPr>
          <w:sz w:val="22"/>
          <w:szCs w:val="22"/>
        </w:rPr>
        <w:t xml:space="preserve"> performance</w:t>
      </w:r>
      <w:r>
        <w:rPr>
          <w:sz w:val="22"/>
          <w:szCs w:val="22"/>
        </w:rPr>
        <w:tab/>
        <w:t xml:space="preserve">      </w:t>
      </w:r>
      <w:r w:rsidR="00E63D1D">
        <w:rPr>
          <w:sz w:val="22"/>
          <w:szCs w:val="22"/>
        </w:rPr>
        <w:t>2</w:t>
      </w:r>
      <w:r>
        <w:rPr>
          <w:sz w:val="22"/>
          <w:szCs w:val="22"/>
        </w:rPr>
        <w:t>0</w:t>
      </w:r>
    </w:p>
    <w:p w14:paraId="2666F54F" w14:textId="1695DD2C" w:rsidR="008B5FBE" w:rsidRDefault="008B5FBE" w:rsidP="008B5FBE">
      <w:pPr>
        <w:pStyle w:val="ListParagraph"/>
        <w:ind w:left="1080"/>
        <w:rPr>
          <w:sz w:val="22"/>
          <w:szCs w:val="22"/>
        </w:rPr>
      </w:pPr>
      <w:r>
        <w:rPr>
          <w:sz w:val="22"/>
          <w:szCs w:val="22"/>
        </w:rPr>
        <w:t>of the services required under this solicitation.</w:t>
      </w:r>
    </w:p>
    <w:p w14:paraId="4290E8AF" w14:textId="4C3B4B4E" w:rsidR="008B5FBE" w:rsidRDefault="008B5FBE" w:rsidP="008B5FBE">
      <w:pPr>
        <w:pStyle w:val="ListParagraph"/>
        <w:ind w:left="1080"/>
        <w:rPr>
          <w:sz w:val="22"/>
          <w:szCs w:val="22"/>
        </w:rPr>
      </w:pPr>
    </w:p>
    <w:p w14:paraId="1670ACA7" w14:textId="0E8B83C0" w:rsidR="008B5FBE" w:rsidRDefault="008B5FBE" w:rsidP="008B5FBE">
      <w:pPr>
        <w:pStyle w:val="ListParagraph"/>
        <w:ind w:left="10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MAXIMUM TOTAL POINTS</w:t>
      </w:r>
      <w:r>
        <w:rPr>
          <w:sz w:val="22"/>
          <w:szCs w:val="22"/>
        </w:rPr>
        <w:tab/>
        <w:t xml:space="preserve">     100</w:t>
      </w:r>
    </w:p>
    <w:p w14:paraId="194A1194" w14:textId="1ED540B1" w:rsidR="008B5FBE" w:rsidRDefault="008B5FBE" w:rsidP="008B5FBE">
      <w:pPr>
        <w:rPr>
          <w:sz w:val="22"/>
          <w:szCs w:val="22"/>
        </w:rPr>
      </w:pPr>
    </w:p>
    <w:p w14:paraId="761F90C7" w14:textId="3AAFBB8A" w:rsidR="008B5FBE" w:rsidRDefault="008B5FBE" w:rsidP="008B5FBE">
      <w:pPr>
        <w:ind w:left="720" w:hanging="720"/>
        <w:rPr>
          <w:sz w:val="22"/>
          <w:szCs w:val="22"/>
        </w:rPr>
      </w:pPr>
      <w:r>
        <w:rPr>
          <w:sz w:val="22"/>
          <w:szCs w:val="22"/>
        </w:rPr>
        <w:tab/>
      </w:r>
      <w:r>
        <w:rPr>
          <w:sz w:val="22"/>
          <w:szCs w:val="22"/>
          <w:u w:val="single"/>
        </w:rPr>
        <w:t>Final Selection</w:t>
      </w:r>
      <w:proofErr w:type="gramStart"/>
      <w:r>
        <w:rPr>
          <w:sz w:val="22"/>
          <w:szCs w:val="22"/>
        </w:rPr>
        <w:t>:  The</w:t>
      </w:r>
      <w:proofErr w:type="gramEnd"/>
      <w:r>
        <w:rPr>
          <w:sz w:val="22"/>
          <w:szCs w:val="22"/>
        </w:rPr>
        <w:t xml:space="preserve"> City will </w:t>
      </w:r>
      <w:r w:rsidR="003B4820">
        <w:rPr>
          <w:sz w:val="22"/>
          <w:szCs w:val="22"/>
        </w:rPr>
        <w:t>enter</w:t>
      </w:r>
      <w:r>
        <w:rPr>
          <w:sz w:val="22"/>
          <w:szCs w:val="22"/>
        </w:rPr>
        <w:t xml:space="preserve"> negotiations with the proposer evaluated to be the most qualified based on the </w:t>
      </w:r>
      <w:r w:rsidR="003B4820">
        <w:rPr>
          <w:sz w:val="22"/>
          <w:szCs w:val="22"/>
        </w:rPr>
        <w:t xml:space="preserve">above defined </w:t>
      </w:r>
      <w:r>
        <w:rPr>
          <w:sz w:val="22"/>
          <w:szCs w:val="22"/>
        </w:rPr>
        <w:t>criteria.  If fair and reasonable compensation, contract requirements, and contract documents can be agreed upon with the most qualified proposer, the contract will be awarded to that proposer.</w:t>
      </w:r>
    </w:p>
    <w:p w14:paraId="6DD3C190" w14:textId="6FB597E3" w:rsidR="008B5FBE" w:rsidRDefault="008B5FBE" w:rsidP="008B5FBE">
      <w:pPr>
        <w:ind w:left="720" w:hanging="720"/>
        <w:rPr>
          <w:sz w:val="22"/>
          <w:szCs w:val="22"/>
        </w:rPr>
      </w:pPr>
    </w:p>
    <w:p w14:paraId="2490D2EE" w14:textId="2205E2CC" w:rsidR="008B5FBE" w:rsidRPr="008B5FBE" w:rsidRDefault="008B5FBE" w:rsidP="008B5FBE">
      <w:pPr>
        <w:ind w:left="720" w:hanging="720"/>
        <w:rPr>
          <w:b/>
          <w:bCs/>
          <w:sz w:val="22"/>
          <w:szCs w:val="22"/>
        </w:rPr>
      </w:pPr>
      <w:r w:rsidRPr="008B5FBE">
        <w:rPr>
          <w:b/>
          <w:bCs/>
          <w:sz w:val="22"/>
          <w:szCs w:val="22"/>
        </w:rPr>
        <w:t>8.0</w:t>
      </w:r>
      <w:r w:rsidRPr="008B5FBE">
        <w:rPr>
          <w:b/>
          <w:bCs/>
          <w:sz w:val="22"/>
          <w:szCs w:val="22"/>
        </w:rPr>
        <w:tab/>
        <w:t>General Information</w:t>
      </w:r>
    </w:p>
    <w:p w14:paraId="56DA6F3E" w14:textId="14EA9423" w:rsidR="008B5FBE" w:rsidRDefault="008B5FBE" w:rsidP="008B5FBE">
      <w:pPr>
        <w:ind w:left="720" w:hanging="720"/>
        <w:rPr>
          <w:sz w:val="22"/>
          <w:szCs w:val="22"/>
        </w:rPr>
      </w:pPr>
    </w:p>
    <w:p w14:paraId="0641CACD" w14:textId="76FF12FD" w:rsidR="008B5FBE" w:rsidRDefault="008B5FBE" w:rsidP="008B5FBE">
      <w:pPr>
        <w:ind w:left="720" w:hanging="720"/>
        <w:rPr>
          <w:sz w:val="22"/>
          <w:szCs w:val="22"/>
        </w:rPr>
      </w:pPr>
      <w:r>
        <w:rPr>
          <w:sz w:val="22"/>
          <w:szCs w:val="22"/>
        </w:rPr>
        <w:tab/>
      </w:r>
      <w:r>
        <w:rPr>
          <w:sz w:val="22"/>
          <w:szCs w:val="22"/>
          <w:u w:val="single"/>
        </w:rPr>
        <w:t>Addend</w:t>
      </w:r>
      <w:r w:rsidR="00C9362E">
        <w:rPr>
          <w:sz w:val="22"/>
          <w:szCs w:val="22"/>
          <w:u w:val="single"/>
        </w:rPr>
        <w:t>a</w:t>
      </w:r>
      <w:r>
        <w:rPr>
          <w:sz w:val="22"/>
          <w:szCs w:val="22"/>
          <w:u w:val="single"/>
        </w:rPr>
        <w:t xml:space="preserve"> and Interpretation</w:t>
      </w:r>
      <w:proofErr w:type="gramStart"/>
      <w:r>
        <w:rPr>
          <w:sz w:val="22"/>
          <w:szCs w:val="22"/>
        </w:rPr>
        <w:t>:  Any</w:t>
      </w:r>
      <w:proofErr w:type="gramEnd"/>
      <w:r>
        <w:rPr>
          <w:sz w:val="22"/>
          <w:szCs w:val="22"/>
        </w:rPr>
        <w:t xml:space="preserve"> request for interpretation or requests for changes to response specifications received by the </w:t>
      </w:r>
      <w:proofErr w:type="gramStart"/>
      <w:r>
        <w:rPr>
          <w:sz w:val="22"/>
          <w:szCs w:val="22"/>
        </w:rPr>
        <w:t>City</w:t>
      </w:r>
      <w:proofErr w:type="gramEnd"/>
      <w:r>
        <w:rPr>
          <w:sz w:val="22"/>
          <w:szCs w:val="22"/>
        </w:rPr>
        <w:t xml:space="preserve"> before 2:00 p.m., </w:t>
      </w:r>
      <w:r w:rsidR="00E316FC">
        <w:rPr>
          <w:sz w:val="22"/>
          <w:szCs w:val="22"/>
        </w:rPr>
        <w:t xml:space="preserve">September 20, </w:t>
      </w:r>
      <w:r>
        <w:rPr>
          <w:sz w:val="22"/>
          <w:szCs w:val="22"/>
        </w:rPr>
        <w:t>202</w:t>
      </w:r>
      <w:r w:rsidR="00E316FC">
        <w:rPr>
          <w:sz w:val="22"/>
          <w:szCs w:val="22"/>
        </w:rPr>
        <w:t>4</w:t>
      </w:r>
      <w:r>
        <w:rPr>
          <w:sz w:val="22"/>
          <w:szCs w:val="22"/>
        </w:rPr>
        <w:t xml:space="preserve">, will be given consideration.  All requests should be faxed to 907-745-5443, Attn: Brad Hanson or emailed to </w:t>
      </w:r>
      <w:hyperlink r:id="rId9" w:history="1">
        <w:r w:rsidR="00AF163A" w:rsidRPr="00D12716">
          <w:rPr>
            <w:rStyle w:val="Hyperlink"/>
            <w:sz w:val="22"/>
            <w:szCs w:val="22"/>
          </w:rPr>
          <w:t>bahanson@palmerak.org</w:t>
        </w:r>
      </w:hyperlink>
      <w:r w:rsidR="00AF163A">
        <w:rPr>
          <w:sz w:val="22"/>
          <w:szCs w:val="22"/>
        </w:rPr>
        <w:t>.  Any changes made to this RFP will be made in writing in the form of an addendum and, if issued, will be mailed or sent by electronic means to all prospective respondents prior to the established response opening date.  The Proposer shall acknowledge receipt of such addenda in the space provided therefore in the Bid/Response form.</w:t>
      </w:r>
    </w:p>
    <w:p w14:paraId="611A05C2" w14:textId="3E5BDC1D" w:rsidR="00AF163A" w:rsidRDefault="00AF163A" w:rsidP="008B5FBE">
      <w:pPr>
        <w:ind w:left="720" w:hanging="720"/>
        <w:rPr>
          <w:sz w:val="22"/>
          <w:szCs w:val="22"/>
        </w:rPr>
      </w:pPr>
    </w:p>
    <w:p w14:paraId="651808F1" w14:textId="1814D402" w:rsidR="00AF163A" w:rsidRDefault="00AF163A" w:rsidP="008B5FBE">
      <w:pPr>
        <w:ind w:left="720" w:hanging="720"/>
        <w:rPr>
          <w:sz w:val="22"/>
          <w:szCs w:val="22"/>
        </w:rPr>
      </w:pPr>
      <w:r>
        <w:rPr>
          <w:sz w:val="22"/>
          <w:szCs w:val="22"/>
        </w:rPr>
        <w:tab/>
        <w:t xml:space="preserve">In the event any proposer fails to acknowledge receipt of such </w:t>
      </w:r>
      <w:proofErr w:type="gramStart"/>
      <w:r>
        <w:rPr>
          <w:sz w:val="22"/>
          <w:szCs w:val="22"/>
        </w:rPr>
        <w:t>addenda</w:t>
      </w:r>
      <w:proofErr w:type="gramEnd"/>
      <w:r>
        <w:rPr>
          <w:sz w:val="22"/>
          <w:szCs w:val="22"/>
        </w:rPr>
        <w:t xml:space="preserve"> or addendum, his/her </w:t>
      </w:r>
      <w:r w:rsidR="00C9362E">
        <w:rPr>
          <w:sz w:val="22"/>
          <w:szCs w:val="22"/>
        </w:rPr>
        <w:t>p</w:t>
      </w:r>
      <w:r>
        <w:rPr>
          <w:sz w:val="22"/>
          <w:szCs w:val="22"/>
        </w:rPr>
        <w:t>roposal will nevertheless be construed as though it has been received and acknowledged and the submi</w:t>
      </w:r>
      <w:r w:rsidR="00F607C5">
        <w:rPr>
          <w:sz w:val="22"/>
          <w:szCs w:val="22"/>
        </w:rPr>
        <w:t xml:space="preserve">ssion of his/her proposal will constitute acknowledgement of the receipt of same.  All addenda are part of the Proposal </w:t>
      </w:r>
      <w:proofErr w:type="gramStart"/>
      <w:r w:rsidR="00F607C5">
        <w:rPr>
          <w:sz w:val="22"/>
          <w:szCs w:val="22"/>
        </w:rPr>
        <w:t>Documents</w:t>
      </w:r>
      <w:proofErr w:type="gramEnd"/>
      <w:r w:rsidR="00F607C5">
        <w:rPr>
          <w:sz w:val="22"/>
          <w:szCs w:val="22"/>
        </w:rPr>
        <w:t xml:space="preserve"> and each proposer will be bound by such addenda, whether or not received by the proposer.  It is the responsibility of each proposer to verify that he/she has received all </w:t>
      </w:r>
      <w:proofErr w:type="gramStart"/>
      <w:r w:rsidR="00F607C5">
        <w:rPr>
          <w:sz w:val="22"/>
          <w:szCs w:val="22"/>
        </w:rPr>
        <w:t>addenda</w:t>
      </w:r>
      <w:proofErr w:type="gramEnd"/>
      <w:r w:rsidR="00F607C5">
        <w:rPr>
          <w:sz w:val="22"/>
          <w:szCs w:val="22"/>
        </w:rPr>
        <w:t xml:space="preserve"> issued before the proposals are due.</w:t>
      </w:r>
    </w:p>
    <w:p w14:paraId="6666A0AD" w14:textId="0A2EE857" w:rsidR="00F607C5" w:rsidRDefault="00F607C5" w:rsidP="008B5FBE">
      <w:pPr>
        <w:ind w:left="720" w:hanging="720"/>
        <w:rPr>
          <w:sz w:val="22"/>
          <w:szCs w:val="22"/>
        </w:rPr>
      </w:pPr>
    </w:p>
    <w:p w14:paraId="4493FCC4" w14:textId="06093223" w:rsidR="00F607C5" w:rsidRDefault="00F607C5" w:rsidP="008B5FBE">
      <w:pPr>
        <w:ind w:left="720" w:hanging="720"/>
        <w:rPr>
          <w:sz w:val="22"/>
          <w:szCs w:val="22"/>
        </w:rPr>
      </w:pPr>
      <w:r>
        <w:rPr>
          <w:sz w:val="22"/>
          <w:szCs w:val="22"/>
        </w:rPr>
        <w:tab/>
      </w:r>
      <w:r>
        <w:rPr>
          <w:sz w:val="22"/>
          <w:szCs w:val="22"/>
          <w:u w:val="single"/>
        </w:rPr>
        <w:t>Business Registration and Taxation</w:t>
      </w:r>
      <w:proofErr w:type="gramStart"/>
      <w:r>
        <w:rPr>
          <w:sz w:val="22"/>
          <w:szCs w:val="22"/>
        </w:rPr>
        <w:t>:  Proposers</w:t>
      </w:r>
      <w:proofErr w:type="gramEnd"/>
      <w:r>
        <w:rPr>
          <w:sz w:val="22"/>
          <w:szCs w:val="22"/>
        </w:rPr>
        <w:t xml:space="preserve"> shall be properly licensed and insured in accordance with City policy and codes.</w:t>
      </w:r>
    </w:p>
    <w:p w14:paraId="29D516DF" w14:textId="6EDB3EA7" w:rsidR="00F607C5" w:rsidRDefault="00F607C5" w:rsidP="008B5FBE">
      <w:pPr>
        <w:ind w:left="720" w:hanging="720"/>
        <w:rPr>
          <w:sz w:val="22"/>
          <w:szCs w:val="22"/>
        </w:rPr>
      </w:pPr>
    </w:p>
    <w:p w14:paraId="6BFF7E1B" w14:textId="065638A0" w:rsidR="00F607C5" w:rsidRDefault="00F607C5" w:rsidP="008B5FBE">
      <w:pPr>
        <w:ind w:left="720" w:hanging="720"/>
        <w:rPr>
          <w:sz w:val="22"/>
          <w:szCs w:val="22"/>
        </w:rPr>
      </w:pPr>
      <w:r>
        <w:rPr>
          <w:sz w:val="22"/>
          <w:szCs w:val="22"/>
        </w:rPr>
        <w:lastRenderedPageBreak/>
        <w:tab/>
      </w:r>
      <w:r>
        <w:rPr>
          <w:sz w:val="22"/>
          <w:szCs w:val="22"/>
          <w:u w:val="single"/>
        </w:rPr>
        <w:t>Contact</w:t>
      </w:r>
      <w:r>
        <w:rPr>
          <w:sz w:val="22"/>
          <w:szCs w:val="22"/>
        </w:rPr>
        <w:t xml:space="preserve">:  Questions from prospective candidates/firms can be directed to Brad Hanson at </w:t>
      </w:r>
      <w:hyperlink r:id="rId10" w:history="1">
        <w:r w:rsidRPr="00D12716">
          <w:rPr>
            <w:rStyle w:val="Hyperlink"/>
            <w:sz w:val="22"/>
            <w:szCs w:val="22"/>
          </w:rPr>
          <w:t>bahanson@palmerak.org</w:t>
        </w:r>
      </w:hyperlink>
      <w:r>
        <w:rPr>
          <w:sz w:val="22"/>
          <w:szCs w:val="22"/>
        </w:rPr>
        <w:t xml:space="preserve">. </w:t>
      </w:r>
    </w:p>
    <w:p w14:paraId="34C70706" w14:textId="52655429" w:rsidR="00F607C5" w:rsidRDefault="00F607C5" w:rsidP="008B5FBE">
      <w:pPr>
        <w:ind w:left="720" w:hanging="720"/>
        <w:rPr>
          <w:sz w:val="22"/>
          <w:szCs w:val="22"/>
        </w:rPr>
      </w:pPr>
    </w:p>
    <w:p w14:paraId="145A80B7" w14:textId="3F29FFD7" w:rsidR="00F607C5" w:rsidRDefault="00F607C5" w:rsidP="008B5FBE">
      <w:pPr>
        <w:ind w:left="720" w:hanging="720"/>
        <w:rPr>
          <w:sz w:val="22"/>
          <w:szCs w:val="22"/>
        </w:rPr>
      </w:pPr>
      <w:r>
        <w:rPr>
          <w:sz w:val="22"/>
          <w:szCs w:val="22"/>
        </w:rPr>
        <w:tab/>
      </w:r>
      <w:r>
        <w:rPr>
          <w:sz w:val="22"/>
          <w:szCs w:val="22"/>
          <w:u w:val="single"/>
        </w:rPr>
        <w:t>Expenses Incurred in Preparation and Submittal of Proposal</w:t>
      </w:r>
      <w:proofErr w:type="gramStart"/>
      <w:r>
        <w:rPr>
          <w:sz w:val="22"/>
          <w:szCs w:val="22"/>
        </w:rPr>
        <w:t>:  The</w:t>
      </w:r>
      <w:proofErr w:type="gramEnd"/>
      <w:r>
        <w:rPr>
          <w:sz w:val="22"/>
          <w:szCs w:val="22"/>
        </w:rPr>
        <w:t xml:space="preserve"> proposer shall be fully responsible for </w:t>
      </w:r>
      <w:proofErr w:type="gramStart"/>
      <w:r>
        <w:rPr>
          <w:sz w:val="22"/>
          <w:szCs w:val="22"/>
        </w:rPr>
        <w:t>any and all</w:t>
      </w:r>
      <w:proofErr w:type="gramEnd"/>
      <w:r>
        <w:rPr>
          <w:sz w:val="22"/>
          <w:szCs w:val="22"/>
        </w:rPr>
        <w:t xml:space="preserve"> expenses incurred in the preparation and submittal of this proposal.  The City will accept no financial responsibility whatsoever as it relates to this proposal.</w:t>
      </w:r>
    </w:p>
    <w:p w14:paraId="4948ACA8" w14:textId="04147BE8" w:rsidR="00F607C5" w:rsidRDefault="00F607C5" w:rsidP="008B5FBE">
      <w:pPr>
        <w:ind w:left="720" w:hanging="720"/>
        <w:rPr>
          <w:sz w:val="22"/>
          <w:szCs w:val="22"/>
        </w:rPr>
      </w:pPr>
    </w:p>
    <w:p w14:paraId="20E222B7" w14:textId="3AD38193" w:rsidR="00F607C5" w:rsidRDefault="00F607C5" w:rsidP="008B5FBE">
      <w:pPr>
        <w:ind w:left="720" w:hanging="720"/>
        <w:rPr>
          <w:sz w:val="22"/>
          <w:szCs w:val="22"/>
        </w:rPr>
      </w:pPr>
      <w:r>
        <w:rPr>
          <w:sz w:val="22"/>
          <w:szCs w:val="22"/>
        </w:rPr>
        <w:tab/>
      </w:r>
      <w:r>
        <w:rPr>
          <w:sz w:val="22"/>
          <w:szCs w:val="22"/>
          <w:u w:val="single"/>
        </w:rPr>
        <w:t>Hold Harmless Agreement</w:t>
      </w:r>
      <w:r>
        <w:rPr>
          <w:sz w:val="22"/>
          <w:szCs w:val="22"/>
        </w:rPr>
        <w:t>:  As a part of the agreement with the City and for the same consideration as provided for in the contract, the Proposer agrees to the fullest extent permitted by law to indemnify, hold harmless and defend the City, its officials and employees from and against all claims, damages, losses and expenses including attorney’s fees and appellate attorney’s fees arising out of or resulting from the performance of the work, providing that any such claim, damage, loss or expense (1) is attributable to bodily injury, sickness, disease, death or personal injury, or the injury to or destruction of tangible property including the loss of use resulting therefrom</w:t>
      </w:r>
      <w:r w:rsidR="004F02DC">
        <w:rPr>
          <w:sz w:val="22"/>
          <w:szCs w:val="22"/>
        </w:rPr>
        <w:t>, and (2) is caused in whole or in part by an negligent act or omission of the proposer, any subcontractor, anyone directly or indirectly employed by any of them or anyone for whose acts any of them may be liable, regardless of whether or not it is caused in part by a party indemnified hereunder.</w:t>
      </w:r>
    </w:p>
    <w:p w14:paraId="5F1EAB0F" w14:textId="3695434E" w:rsidR="004F02DC" w:rsidRDefault="004F02DC" w:rsidP="008B5FBE">
      <w:pPr>
        <w:ind w:left="720" w:hanging="720"/>
        <w:rPr>
          <w:sz w:val="22"/>
          <w:szCs w:val="22"/>
        </w:rPr>
      </w:pPr>
    </w:p>
    <w:p w14:paraId="1743CD8C" w14:textId="5FBC635E" w:rsidR="004F02DC" w:rsidRDefault="004F02DC" w:rsidP="008B5FBE">
      <w:pPr>
        <w:ind w:left="720" w:hanging="720"/>
        <w:rPr>
          <w:sz w:val="22"/>
          <w:szCs w:val="22"/>
        </w:rPr>
      </w:pPr>
      <w:r>
        <w:rPr>
          <w:sz w:val="22"/>
          <w:szCs w:val="22"/>
        </w:rPr>
        <w:tab/>
        <w:t>In any and all claims against the City or its agent or employees by the employee of the proposer, any subcontractor, anyone directly or indirectly employed by any of them, or anyone for whose acts any of them may be liable, the indemnification obligation under this section shall not be limited in any way by an limitation on the amount or type of damages, compensation or benefits payable by or for the proposer or any subcontractor under Workers</w:t>
      </w:r>
      <w:r w:rsidR="005A075A">
        <w:rPr>
          <w:sz w:val="22"/>
          <w:szCs w:val="22"/>
        </w:rPr>
        <w:t>’</w:t>
      </w:r>
      <w:r>
        <w:rPr>
          <w:sz w:val="22"/>
          <w:szCs w:val="22"/>
        </w:rPr>
        <w:t xml:space="preserve"> Compensation acts, disability benefit acts, or other employee benefit acts.</w:t>
      </w:r>
    </w:p>
    <w:p w14:paraId="61B28F20" w14:textId="1A29994A" w:rsidR="004F02DC" w:rsidRDefault="004F02DC" w:rsidP="008B5FBE">
      <w:pPr>
        <w:ind w:left="720" w:hanging="720"/>
        <w:rPr>
          <w:sz w:val="22"/>
          <w:szCs w:val="22"/>
        </w:rPr>
      </w:pPr>
    </w:p>
    <w:p w14:paraId="48EA7D7B" w14:textId="550789E5" w:rsidR="004F02DC" w:rsidRDefault="004F02DC" w:rsidP="008B5FBE">
      <w:pPr>
        <w:ind w:left="720" w:hanging="720"/>
        <w:rPr>
          <w:sz w:val="22"/>
          <w:szCs w:val="22"/>
        </w:rPr>
      </w:pPr>
      <w:r>
        <w:rPr>
          <w:sz w:val="22"/>
          <w:szCs w:val="22"/>
        </w:rPr>
        <w:tab/>
      </w:r>
      <w:r w:rsidRPr="004F02DC">
        <w:rPr>
          <w:sz w:val="22"/>
          <w:szCs w:val="22"/>
          <w:u w:val="single"/>
        </w:rPr>
        <w:t>Nondiscrimination</w:t>
      </w:r>
      <w:r w:rsidRPr="004F02DC">
        <w:rPr>
          <w:sz w:val="22"/>
          <w:szCs w:val="22"/>
        </w:rPr>
        <w:t>:  City of Palmer p</w:t>
      </w:r>
      <w:r>
        <w:rPr>
          <w:sz w:val="22"/>
          <w:szCs w:val="22"/>
        </w:rPr>
        <w:t xml:space="preserve">olicy requires </w:t>
      </w:r>
      <w:r w:rsidR="00C9362E">
        <w:rPr>
          <w:sz w:val="22"/>
          <w:szCs w:val="22"/>
        </w:rPr>
        <w:t>p</w:t>
      </w:r>
      <w:r>
        <w:rPr>
          <w:sz w:val="22"/>
          <w:szCs w:val="22"/>
        </w:rPr>
        <w:t>roposers, vendors, or other entities that conduct programs, services or activities on behalf of the City to comply with the requirements of the Americans with Disabilities Act.  Furthermore, City policy requires that vendors, contractors, proposers will not discriminate against any employee or applicant for employment because of race, color, religion, national origin, ancestry, age, sex or marital status.</w:t>
      </w:r>
    </w:p>
    <w:p w14:paraId="7323A734" w14:textId="39D27425" w:rsidR="004F02DC" w:rsidRDefault="004F02DC" w:rsidP="008B5FBE">
      <w:pPr>
        <w:ind w:left="720" w:hanging="720"/>
        <w:rPr>
          <w:sz w:val="22"/>
          <w:szCs w:val="22"/>
        </w:rPr>
      </w:pPr>
    </w:p>
    <w:p w14:paraId="59BE8BD4" w14:textId="01E267FE" w:rsidR="004F02DC" w:rsidRDefault="004F02DC" w:rsidP="008B5FBE">
      <w:pPr>
        <w:ind w:left="720" w:hanging="720"/>
        <w:rPr>
          <w:sz w:val="22"/>
          <w:szCs w:val="22"/>
        </w:rPr>
      </w:pPr>
      <w:r>
        <w:rPr>
          <w:sz w:val="22"/>
          <w:szCs w:val="22"/>
        </w:rPr>
        <w:tab/>
      </w:r>
      <w:r w:rsidR="00E316FC" w:rsidRPr="00E316FC">
        <w:rPr>
          <w:sz w:val="22"/>
          <w:szCs w:val="22"/>
          <w:u w:val="single"/>
        </w:rPr>
        <w:t xml:space="preserve">Curatorial, Archival and Museum Services </w:t>
      </w:r>
      <w:r w:rsidR="0033596F" w:rsidRPr="00E316FC">
        <w:rPr>
          <w:sz w:val="22"/>
          <w:szCs w:val="22"/>
          <w:u w:val="single"/>
        </w:rPr>
        <w:t>Agreement</w:t>
      </w:r>
      <w:proofErr w:type="gramStart"/>
      <w:r w:rsidR="0033596F">
        <w:rPr>
          <w:sz w:val="22"/>
          <w:szCs w:val="22"/>
        </w:rPr>
        <w:t>:  The</w:t>
      </w:r>
      <w:proofErr w:type="gramEnd"/>
      <w:r w:rsidR="0033596F">
        <w:rPr>
          <w:sz w:val="22"/>
          <w:szCs w:val="22"/>
        </w:rPr>
        <w:t xml:space="preserve"> proposer selected as the successful responder will be expected to </w:t>
      </w:r>
      <w:proofErr w:type="gramStart"/>
      <w:r w:rsidR="0033596F">
        <w:rPr>
          <w:sz w:val="22"/>
          <w:szCs w:val="22"/>
        </w:rPr>
        <w:t>enter into</w:t>
      </w:r>
      <w:proofErr w:type="gramEnd"/>
      <w:r w:rsidR="0033596F">
        <w:rPr>
          <w:sz w:val="22"/>
          <w:szCs w:val="22"/>
        </w:rPr>
        <w:t xml:space="preserve"> a </w:t>
      </w:r>
      <w:r w:rsidR="00C9362E">
        <w:rPr>
          <w:sz w:val="22"/>
          <w:szCs w:val="22"/>
        </w:rPr>
        <w:t>Contract</w:t>
      </w:r>
      <w:r w:rsidR="0033596F">
        <w:rPr>
          <w:sz w:val="22"/>
          <w:szCs w:val="22"/>
        </w:rPr>
        <w:t xml:space="preserve"> for </w:t>
      </w:r>
      <w:r w:rsidR="00E316FC">
        <w:rPr>
          <w:sz w:val="22"/>
          <w:szCs w:val="22"/>
        </w:rPr>
        <w:t xml:space="preserve">Curatorial, Archival and Museum Services </w:t>
      </w:r>
      <w:r w:rsidR="0033596F">
        <w:rPr>
          <w:sz w:val="22"/>
          <w:szCs w:val="22"/>
        </w:rPr>
        <w:t>Agreement with the City of Palmer.  A copy is attached to this RFP</w:t>
      </w:r>
      <w:r w:rsidR="001474AE">
        <w:rPr>
          <w:sz w:val="22"/>
          <w:szCs w:val="22"/>
        </w:rPr>
        <w:t xml:space="preserve"> as Appendix A as “Professional Services Agreement for </w:t>
      </w:r>
      <w:r w:rsidR="00E316FC">
        <w:rPr>
          <w:sz w:val="22"/>
          <w:szCs w:val="22"/>
        </w:rPr>
        <w:t xml:space="preserve">Curatorial, Archival and Museum </w:t>
      </w:r>
      <w:r w:rsidR="001474AE">
        <w:rPr>
          <w:sz w:val="22"/>
          <w:szCs w:val="22"/>
        </w:rPr>
        <w:t>Services”.</w:t>
      </w:r>
    </w:p>
    <w:p w14:paraId="7992FCB3" w14:textId="16F55365" w:rsidR="0033596F" w:rsidRDefault="0033596F" w:rsidP="008B5FBE">
      <w:pPr>
        <w:ind w:left="720" w:hanging="720"/>
        <w:rPr>
          <w:sz w:val="22"/>
          <w:szCs w:val="22"/>
        </w:rPr>
      </w:pPr>
    </w:p>
    <w:p w14:paraId="5C8D009D" w14:textId="4C79913A" w:rsidR="0033596F" w:rsidRDefault="0033596F" w:rsidP="008B5FBE">
      <w:pPr>
        <w:ind w:left="720" w:hanging="720"/>
        <w:rPr>
          <w:sz w:val="22"/>
          <w:szCs w:val="22"/>
        </w:rPr>
      </w:pPr>
      <w:r>
        <w:rPr>
          <w:sz w:val="22"/>
          <w:szCs w:val="22"/>
        </w:rPr>
        <w:tab/>
      </w:r>
      <w:r>
        <w:rPr>
          <w:sz w:val="22"/>
          <w:szCs w:val="22"/>
          <w:u w:val="single"/>
        </w:rPr>
        <w:t>Public Records</w:t>
      </w:r>
      <w:proofErr w:type="gramStart"/>
      <w:r>
        <w:rPr>
          <w:sz w:val="22"/>
          <w:szCs w:val="22"/>
        </w:rPr>
        <w:t>:  Respondents</w:t>
      </w:r>
      <w:proofErr w:type="gramEnd"/>
      <w:r>
        <w:rPr>
          <w:sz w:val="22"/>
          <w:szCs w:val="22"/>
        </w:rPr>
        <w:t xml:space="preserve"> should familiarize themselves with the provisions of the Public Records Law, AS 40.25.110-120.  Contents of proposals, bid tabulations and evaluations will become a public record pursuant to AS 40.25.110-120 upon the City Council’s approval of a contract award.</w:t>
      </w:r>
    </w:p>
    <w:p w14:paraId="6EC5483E" w14:textId="21715B20" w:rsidR="0033596F" w:rsidRDefault="0033596F" w:rsidP="008B5FBE">
      <w:pPr>
        <w:ind w:left="720" w:hanging="720"/>
        <w:rPr>
          <w:sz w:val="22"/>
          <w:szCs w:val="22"/>
        </w:rPr>
      </w:pPr>
    </w:p>
    <w:p w14:paraId="14C1A3FC" w14:textId="21FB0204" w:rsidR="0033596F" w:rsidRDefault="0033596F" w:rsidP="008B5FBE">
      <w:pPr>
        <w:ind w:left="720" w:hanging="720"/>
        <w:rPr>
          <w:sz w:val="22"/>
          <w:szCs w:val="22"/>
        </w:rPr>
      </w:pPr>
      <w:r>
        <w:rPr>
          <w:sz w:val="22"/>
          <w:szCs w:val="22"/>
        </w:rPr>
        <w:tab/>
      </w:r>
      <w:r>
        <w:rPr>
          <w:sz w:val="22"/>
          <w:szCs w:val="22"/>
          <w:u w:val="single"/>
        </w:rPr>
        <w:t>Term</w:t>
      </w:r>
      <w:proofErr w:type="gramStart"/>
      <w:r>
        <w:rPr>
          <w:sz w:val="22"/>
          <w:szCs w:val="22"/>
        </w:rPr>
        <w:t>:  It</w:t>
      </w:r>
      <w:proofErr w:type="gramEnd"/>
      <w:r>
        <w:rPr>
          <w:sz w:val="22"/>
          <w:szCs w:val="22"/>
        </w:rPr>
        <w:t xml:space="preserve"> is the intent of the City to </w:t>
      </w:r>
      <w:proofErr w:type="gramStart"/>
      <w:r>
        <w:rPr>
          <w:sz w:val="22"/>
          <w:szCs w:val="22"/>
        </w:rPr>
        <w:t>enter into</w:t>
      </w:r>
      <w:proofErr w:type="gramEnd"/>
      <w:r>
        <w:rPr>
          <w:sz w:val="22"/>
          <w:szCs w:val="22"/>
        </w:rPr>
        <w:t xml:space="preserve"> a contract with the successful proposer for </w:t>
      </w:r>
      <w:r w:rsidR="00C77AB4">
        <w:rPr>
          <w:sz w:val="22"/>
          <w:szCs w:val="22"/>
        </w:rPr>
        <w:t xml:space="preserve">a period </w:t>
      </w:r>
      <w:r>
        <w:rPr>
          <w:sz w:val="22"/>
          <w:szCs w:val="22"/>
        </w:rPr>
        <w:t>the length of the project.</w:t>
      </w:r>
    </w:p>
    <w:p w14:paraId="280453F3" w14:textId="491549B3" w:rsidR="0033596F" w:rsidRDefault="0033596F" w:rsidP="008B5FBE">
      <w:pPr>
        <w:ind w:left="720" w:hanging="720"/>
        <w:rPr>
          <w:sz w:val="22"/>
          <w:szCs w:val="22"/>
        </w:rPr>
      </w:pPr>
    </w:p>
    <w:p w14:paraId="50B92940" w14:textId="4B9BF1D4" w:rsidR="0033596F" w:rsidRDefault="0033596F" w:rsidP="008B5FBE">
      <w:pPr>
        <w:ind w:left="720" w:hanging="720"/>
        <w:rPr>
          <w:sz w:val="22"/>
          <w:szCs w:val="22"/>
        </w:rPr>
      </w:pPr>
      <w:r>
        <w:rPr>
          <w:sz w:val="22"/>
          <w:szCs w:val="22"/>
        </w:rPr>
        <w:lastRenderedPageBreak/>
        <w:tab/>
      </w:r>
      <w:r>
        <w:rPr>
          <w:sz w:val="22"/>
          <w:szCs w:val="22"/>
          <w:u w:val="single"/>
        </w:rPr>
        <w:t>Conflict of Interest</w:t>
      </w:r>
      <w:proofErr w:type="gramStart"/>
      <w:r>
        <w:rPr>
          <w:sz w:val="22"/>
          <w:szCs w:val="22"/>
        </w:rPr>
        <w:t>:  Each</w:t>
      </w:r>
      <w:proofErr w:type="gramEnd"/>
      <w:r>
        <w:rPr>
          <w:sz w:val="22"/>
          <w:szCs w:val="22"/>
        </w:rPr>
        <w:t xml:space="preserve"> company must disclose any existing or potential conflict of interest relative to the performance of the contractual services resulting from this RFP.  Any such relationship that might be perceived or represented as a conflict should be disclosed.  By submitting a proposal in response to this RFP, proposers affirm that they have not given, nor inten</w:t>
      </w:r>
      <w:r w:rsidR="00C21A5E">
        <w:rPr>
          <w:sz w:val="22"/>
          <w:szCs w:val="22"/>
        </w:rPr>
        <w:t>d</w:t>
      </w:r>
      <w:r>
        <w:rPr>
          <w:sz w:val="22"/>
          <w:szCs w:val="22"/>
        </w:rPr>
        <w:t xml:space="preserve"> to give at any time thereafter, any economic opportunity, future employment, gift, loan, gratuity, special discount, trip, favor, or service to a public servant or any employee or representative of same, in connection with this procurement.  Any attempt to intentionally or unintentionally conceal or obfuscate a conflict of interest will automatically result in the disqualification of a company’s proposal.  An award will not be made where a conflict of interest exists.  The </w:t>
      </w:r>
      <w:proofErr w:type="gramStart"/>
      <w:r>
        <w:rPr>
          <w:sz w:val="22"/>
          <w:szCs w:val="22"/>
        </w:rPr>
        <w:t>City</w:t>
      </w:r>
      <w:proofErr w:type="gramEnd"/>
      <w:r>
        <w:rPr>
          <w:sz w:val="22"/>
          <w:szCs w:val="22"/>
        </w:rPr>
        <w:t xml:space="preserve"> will determine whether a conflict of interest exists and whether it may reflect negatively on the City’s selection of a company.  The City reserves the right to disqualify any company on the grounds of actual or apparent conflict of interest.</w:t>
      </w:r>
    </w:p>
    <w:p w14:paraId="49310EFC" w14:textId="7A18AF43" w:rsidR="0033596F" w:rsidRDefault="0033596F" w:rsidP="008B5FBE">
      <w:pPr>
        <w:ind w:left="720" w:hanging="720"/>
        <w:rPr>
          <w:sz w:val="22"/>
          <w:szCs w:val="22"/>
        </w:rPr>
      </w:pPr>
    </w:p>
    <w:p w14:paraId="200895C0" w14:textId="3D68A70F" w:rsidR="0033596F" w:rsidRDefault="0033596F" w:rsidP="008B5FBE">
      <w:pPr>
        <w:ind w:left="720" w:hanging="720"/>
        <w:rPr>
          <w:sz w:val="22"/>
          <w:szCs w:val="22"/>
        </w:rPr>
      </w:pPr>
      <w:r>
        <w:rPr>
          <w:sz w:val="22"/>
          <w:szCs w:val="22"/>
        </w:rPr>
        <w:tab/>
      </w:r>
      <w:r>
        <w:rPr>
          <w:sz w:val="22"/>
          <w:szCs w:val="22"/>
          <w:u w:val="single"/>
        </w:rPr>
        <w:t>Payment of Tax</w:t>
      </w:r>
      <w:proofErr w:type="gramStart"/>
      <w:r>
        <w:rPr>
          <w:sz w:val="22"/>
          <w:szCs w:val="22"/>
        </w:rPr>
        <w:t>:  The</w:t>
      </w:r>
      <w:proofErr w:type="gramEnd"/>
      <w:r>
        <w:rPr>
          <w:sz w:val="22"/>
          <w:szCs w:val="22"/>
        </w:rPr>
        <w:t xml:space="preserve"> City will not be liable for Federal, State or Local excise taxes.</w:t>
      </w:r>
    </w:p>
    <w:p w14:paraId="56350D09" w14:textId="4C41FC11" w:rsidR="0033596F" w:rsidRDefault="0033596F" w:rsidP="008B5FBE">
      <w:pPr>
        <w:ind w:left="720" w:hanging="720"/>
        <w:rPr>
          <w:sz w:val="22"/>
          <w:szCs w:val="22"/>
        </w:rPr>
      </w:pPr>
    </w:p>
    <w:p w14:paraId="1A70044D" w14:textId="4C00550B" w:rsidR="0033596F" w:rsidRPr="005A075A" w:rsidRDefault="0033596F" w:rsidP="008B5FBE">
      <w:pPr>
        <w:ind w:left="720" w:hanging="720"/>
        <w:rPr>
          <w:b/>
          <w:bCs/>
          <w:sz w:val="22"/>
          <w:szCs w:val="22"/>
        </w:rPr>
      </w:pPr>
      <w:r w:rsidRPr="005A075A">
        <w:rPr>
          <w:b/>
          <w:bCs/>
          <w:sz w:val="22"/>
          <w:szCs w:val="22"/>
        </w:rPr>
        <w:t>9.</w:t>
      </w:r>
      <w:r w:rsidRPr="005A075A">
        <w:rPr>
          <w:b/>
          <w:bCs/>
          <w:sz w:val="22"/>
          <w:szCs w:val="22"/>
        </w:rPr>
        <w:tab/>
        <w:t>Minimum Insurance Requirements</w:t>
      </w:r>
    </w:p>
    <w:p w14:paraId="43CB6F12" w14:textId="6E70EAD7" w:rsidR="0033596F" w:rsidRDefault="0033596F" w:rsidP="008B5FBE">
      <w:pPr>
        <w:ind w:left="720" w:hanging="720"/>
        <w:rPr>
          <w:sz w:val="22"/>
          <w:szCs w:val="22"/>
        </w:rPr>
      </w:pPr>
    </w:p>
    <w:p w14:paraId="7CEE2A1F" w14:textId="6B6A2A24" w:rsidR="0033596F" w:rsidRDefault="0033596F" w:rsidP="008B5FBE">
      <w:pPr>
        <w:ind w:left="720" w:hanging="720"/>
        <w:rPr>
          <w:sz w:val="22"/>
          <w:szCs w:val="22"/>
        </w:rPr>
      </w:pPr>
      <w:r>
        <w:rPr>
          <w:sz w:val="22"/>
          <w:szCs w:val="22"/>
        </w:rPr>
        <w:tab/>
      </w:r>
      <w:proofErr w:type="gramStart"/>
      <w:r w:rsidR="005A075A">
        <w:rPr>
          <w:sz w:val="22"/>
          <w:szCs w:val="22"/>
        </w:rPr>
        <w:t>Proposer</w:t>
      </w:r>
      <w:proofErr w:type="gramEnd"/>
      <w:r w:rsidR="005A075A">
        <w:rPr>
          <w:sz w:val="22"/>
          <w:szCs w:val="22"/>
        </w:rPr>
        <w:t xml:space="preserve"> shall procure and maintain for the duration of the contract insurance against claims for injuries to person or damages to property which may arise from or in connection with the performance of the work hereunder by the Proposer, his agent, representatives, employees or subcontractors.  Insurance shall be obtained from insurance companies that are </w:t>
      </w:r>
      <w:proofErr w:type="gramStart"/>
      <w:r w:rsidR="005A075A">
        <w:rPr>
          <w:sz w:val="22"/>
          <w:szCs w:val="22"/>
        </w:rPr>
        <w:t>permitted carriers</w:t>
      </w:r>
      <w:proofErr w:type="gramEnd"/>
      <w:r w:rsidR="005A075A">
        <w:rPr>
          <w:sz w:val="22"/>
          <w:szCs w:val="22"/>
        </w:rPr>
        <w:t xml:space="preserve"> by the State of Alaska for the types of insurance required by the City.</w:t>
      </w:r>
    </w:p>
    <w:p w14:paraId="62DF99B7" w14:textId="3718FE63" w:rsidR="005A075A" w:rsidRDefault="005A075A" w:rsidP="008B5FBE">
      <w:pPr>
        <w:ind w:left="720" w:hanging="720"/>
        <w:rPr>
          <w:sz w:val="22"/>
          <w:szCs w:val="22"/>
        </w:rPr>
      </w:pPr>
    </w:p>
    <w:p w14:paraId="54E3EDEF" w14:textId="68DEF249" w:rsidR="005A075A" w:rsidRDefault="005A075A" w:rsidP="008B5FBE">
      <w:pPr>
        <w:ind w:left="720" w:hanging="720"/>
        <w:rPr>
          <w:sz w:val="22"/>
          <w:szCs w:val="22"/>
          <w:u w:val="single"/>
        </w:rPr>
      </w:pPr>
      <w:r>
        <w:rPr>
          <w:sz w:val="22"/>
          <w:szCs w:val="22"/>
        </w:rPr>
        <w:tab/>
      </w:r>
      <w:r>
        <w:rPr>
          <w:sz w:val="22"/>
          <w:szCs w:val="22"/>
          <w:u w:val="single"/>
        </w:rPr>
        <w:t>Workers’ Compensation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Minimum Limits</w:t>
      </w:r>
    </w:p>
    <w:p w14:paraId="4C01BF39" w14:textId="2424C2A8" w:rsidR="005A075A" w:rsidRDefault="005A075A" w:rsidP="008B5FBE">
      <w:pPr>
        <w:ind w:left="720" w:hanging="720"/>
        <w:rPr>
          <w:sz w:val="22"/>
          <w:szCs w:val="22"/>
        </w:rPr>
      </w:pPr>
      <w:r>
        <w:rPr>
          <w:sz w:val="22"/>
          <w:szCs w:val="22"/>
        </w:rPr>
        <w:tab/>
        <w:t>$500,000 Employers Liability and Workers’ Compensation as</w:t>
      </w:r>
      <w:r>
        <w:rPr>
          <w:sz w:val="22"/>
          <w:szCs w:val="22"/>
        </w:rPr>
        <w:tab/>
        <w:t>Statutory</w:t>
      </w:r>
    </w:p>
    <w:p w14:paraId="314C7A81" w14:textId="35E27F74" w:rsidR="005A075A" w:rsidRDefault="005A075A" w:rsidP="008B5FBE">
      <w:pPr>
        <w:ind w:left="720" w:hanging="720"/>
        <w:rPr>
          <w:sz w:val="22"/>
          <w:szCs w:val="22"/>
        </w:rPr>
      </w:pPr>
      <w:r>
        <w:rPr>
          <w:sz w:val="22"/>
          <w:szCs w:val="22"/>
        </w:rPr>
        <w:tab/>
        <w:t>required by Alaska State Workers’ Compensation statutes</w:t>
      </w:r>
    </w:p>
    <w:p w14:paraId="4D4053AA" w14:textId="37D68862" w:rsidR="005A075A" w:rsidRDefault="005A075A" w:rsidP="008B5FBE">
      <w:pPr>
        <w:ind w:left="720" w:hanging="720"/>
        <w:rPr>
          <w:sz w:val="22"/>
          <w:szCs w:val="22"/>
        </w:rPr>
      </w:pPr>
    </w:p>
    <w:p w14:paraId="3C3AF975" w14:textId="4EC6E4C1" w:rsidR="005A075A" w:rsidRDefault="005A075A" w:rsidP="008B5FBE">
      <w:pPr>
        <w:ind w:left="720" w:hanging="720"/>
        <w:rPr>
          <w:sz w:val="22"/>
          <w:szCs w:val="22"/>
        </w:rPr>
      </w:pPr>
      <w:r>
        <w:rPr>
          <w:sz w:val="22"/>
          <w:szCs w:val="22"/>
        </w:rPr>
        <w:tab/>
      </w:r>
      <w:r>
        <w:rPr>
          <w:sz w:val="22"/>
          <w:szCs w:val="22"/>
          <w:u w:val="single"/>
        </w:rPr>
        <w:t>Comprehensive General Liability</w:t>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Minimum Limits</w:t>
      </w:r>
    </w:p>
    <w:p w14:paraId="3F42A8DD" w14:textId="42511061" w:rsidR="005A075A" w:rsidRDefault="005A075A" w:rsidP="008B5FBE">
      <w:pPr>
        <w:ind w:left="720" w:hanging="720"/>
        <w:rPr>
          <w:sz w:val="22"/>
          <w:szCs w:val="22"/>
        </w:rPr>
      </w:pPr>
      <w:r>
        <w:rPr>
          <w:sz w:val="22"/>
          <w:szCs w:val="22"/>
        </w:rPr>
        <w:tab/>
        <w:t>Bodily Injury and Property Damage Liability</w:t>
      </w:r>
      <w:r>
        <w:rPr>
          <w:sz w:val="22"/>
          <w:szCs w:val="22"/>
        </w:rPr>
        <w:tab/>
      </w:r>
      <w:r>
        <w:rPr>
          <w:sz w:val="22"/>
          <w:szCs w:val="22"/>
        </w:rPr>
        <w:tab/>
      </w:r>
      <w:r>
        <w:rPr>
          <w:sz w:val="22"/>
          <w:szCs w:val="22"/>
        </w:rPr>
        <w:tab/>
      </w:r>
      <w:r>
        <w:rPr>
          <w:sz w:val="22"/>
          <w:szCs w:val="22"/>
        </w:rPr>
        <w:tab/>
        <w:t>$1,000,000</w:t>
      </w:r>
    </w:p>
    <w:p w14:paraId="3AEE3B78" w14:textId="57BF8759" w:rsidR="005A075A" w:rsidRDefault="005A075A" w:rsidP="008B5FBE">
      <w:pPr>
        <w:ind w:left="720" w:hanging="720"/>
        <w:rPr>
          <w:sz w:val="22"/>
          <w:szCs w:val="22"/>
        </w:rPr>
      </w:pPr>
      <w:r>
        <w:rPr>
          <w:sz w:val="22"/>
          <w:szCs w:val="22"/>
        </w:rPr>
        <w:tab/>
        <w:t>Premises Operations including explosion, collapse, and</w:t>
      </w:r>
      <w:r>
        <w:rPr>
          <w:sz w:val="22"/>
          <w:szCs w:val="22"/>
        </w:rPr>
        <w:tab/>
      </w:r>
      <w:r>
        <w:rPr>
          <w:sz w:val="22"/>
          <w:szCs w:val="22"/>
        </w:rPr>
        <w:tab/>
        <w:t>Combined Limit</w:t>
      </w:r>
    </w:p>
    <w:p w14:paraId="69B856BE" w14:textId="7CC69157" w:rsidR="005A075A" w:rsidRDefault="005A075A" w:rsidP="008B5FBE">
      <w:pPr>
        <w:ind w:left="720" w:hanging="720"/>
        <w:rPr>
          <w:sz w:val="22"/>
          <w:szCs w:val="22"/>
        </w:rPr>
      </w:pPr>
      <w:r>
        <w:rPr>
          <w:sz w:val="22"/>
          <w:szCs w:val="22"/>
        </w:rPr>
        <w:tab/>
        <w:t>underground; Products and Complete Operations; Broad</w:t>
      </w:r>
      <w:r>
        <w:rPr>
          <w:sz w:val="22"/>
          <w:szCs w:val="22"/>
        </w:rPr>
        <w:tab/>
      </w:r>
      <w:r>
        <w:rPr>
          <w:sz w:val="22"/>
          <w:szCs w:val="22"/>
        </w:rPr>
        <w:tab/>
        <w:t>Each Occurrence</w:t>
      </w:r>
    </w:p>
    <w:p w14:paraId="68C2AE44" w14:textId="2961FDBB" w:rsidR="005A075A" w:rsidRDefault="005A075A" w:rsidP="008B5FBE">
      <w:pPr>
        <w:ind w:left="720" w:hanging="720"/>
        <w:rPr>
          <w:sz w:val="22"/>
          <w:szCs w:val="22"/>
        </w:rPr>
      </w:pPr>
      <w:r>
        <w:rPr>
          <w:sz w:val="22"/>
          <w:szCs w:val="22"/>
        </w:rPr>
        <w:tab/>
      </w:r>
      <w:proofErr w:type="gramStart"/>
      <w:r>
        <w:rPr>
          <w:sz w:val="22"/>
          <w:szCs w:val="22"/>
        </w:rPr>
        <w:t>Form</w:t>
      </w:r>
      <w:proofErr w:type="gramEnd"/>
      <w:r>
        <w:rPr>
          <w:sz w:val="22"/>
          <w:szCs w:val="22"/>
        </w:rPr>
        <w:t xml:space="preserve"> Property Damage; Blanket Contractual; Personal</w:t>
      </w:r>
      <w:r>
        <w:rPr>
          <w:sz w:val="22"/>
          <w:szCs w:val="22"/>
        </w:rPr>
        <w:tab/>
      </w:r>
      <w:r>
        <w:rPr>
          <w:sz w:val="22"/>
          <w:szCs w:val="22"/>
        </w:rPr>
        <w:tab/>
        <w:t>and $2,000,000</w:t>
      </w:r>
    </w:p>
    <w:p w14:paraId="2F4FA6E8" w14:textId="17721783" w:rsidR="005A075A" w:rsidRDefault="005A075A" w:rsidP="008B5FBE">
      <w:pPr>
        <w:ind w:left="720" w:hanging="720"/>
        <w:rPr>
          <w:sz w:val="22"/>
          <w:szCs w:val="22"/>
        </w:rPr>
      </w:pPr>
      <w:r>
        <w:rPr>
          <w:sz w:val="22"/>
          <w:szCs w:val="22"/>
        </w:rPr>
        <w:tab/>
        <w:t xml:space="preserve">Injury; Owner’s/Contractor’s Protection </w:t>
      </w:r>
      <w:r>
        <w:rPr>
          <w:sz w:val="22"/>
          <w:szCs w:val="22"/>
        </w:rPr>
        <w:tab/>
      </w:r>
      <w:r>
        <w:rPr>
          <w:sz w:val="22"/>
          <w:szCs w:val="22"/>
        </w:rPr>
        <w:tab/>
      </w:r>
      <w:r>
        <w:rPr>
          <w:sz w:val="22"/>
          <w:szCs w:val="22"/>
        </w:rPr>
        <w:tab/>
      </w:r>
      <w:r>
        <w:rPr>
          <w:sz w:val="22"/>
          <w:szCs w:val="22"/>
        </w:rPr>
        <w:tab/>
        <w:t>Aggregate</w:t>
      </w:r>
    </w:p>
    <w:p w14:paraId="0EFCB46A" w14:textId="0FA2065A" w:rsidR="005A075A" w:rsidRDefault="005A075A" w:rsidP="008B5FBE">
      <w:pPr>
        <w:ind w:left="720" w:hanging="720"/>
        <w:rPr>
          <w:sz w:val="22"/>
          <w:szCs w:val="22"/>
        </w:rPr>
      </w:pPr>
    </w:p>
    <w:p w14:paraId="55DA54E1" w14:textId="69AAB09B" w:rsidR="005A075A" w:rsidRDefault="005A075A" w:rsidP="008B5FBE">
      <w:pPr>
        <w:ind w:left="720" w:hanging="720"/>
        <w:rPr>
          <w:sz w:val="22"/>
          <w:szCs w:val="22"/>
          <w:u w:val="single"/>
        </w:rPr>
      </w:pPr>
      <w:r>
        <w:rPr>
          <w:sz w:val="22"/>
          <w:szCs w:val="22"/>
        </w:rPr>
        <w:tab/>
      </w:r>
      <w:r>
        <w:rPr>
          <w:sz w:val="22"/>
          <w:szCs w:val="22"/>
          <w:u w:val="single"/>
        </w:rPr>
        <w:t>Comprehensive Automobile Liability</w:t>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Minimum Limits</w:t>
      </w:r>
    </w:p>
    <w:p w14:paraId="5446280A" w14:textId="77DB76D3" w:rsidR="005A075A" w:rsidRDefault="005A075A" w:rsidP="008B5FBE">
      <w:pPr>
        <w:ind w:left="720" w:hanging="720"/>
        <w:rPr>
          <w:sz w:val="22"/>
          <w:szCs w:val="22"/>
        </w:rPr>
      </w:pPr>
      <w:r>
        <w:rPr>
          <w:sz w:val="22"/>
          <w:szCs w:val="22"/>
        </w:rPr>
        <w:tab/>
        <w:t>Bodily Injury and Property Damage, including all owned</w:t>
      </w:r>
      <w:proofErr w:type="gramStart"/>
      <w:r>
        <w:rPr>
          <w:sz w:val="22"/>
          <w:szCs w:val="22"/>
        </w:rPr>
        <w:t>,</w:t>
      </w:r>
      <w:r>
        <w:rPr>
          <w:sz w:val="22"/>
          <w:szCs w:val="22"/>
        </w:rPr>
        <w:tab/>
      </w:r>
      <w:r>
        <w:rPr>
          <w:sz w:val="22"/>
          <w:szCs w:val="22"/>
        </w:rPr>
        <w:tab/>
        <w:t>$</w:t>
      </w:r>
      <w:proofErr w:type="gramEnd"/>
      <w:r>
        <w:rPr>
          <w:sz w:val="22"/>
          <w:szCs w:val="22"/>
        </w:rPr>
        <w:t>1,000,000</w:t>
      </w:r>
    </w:p>
    <w:p w14:paraId="396A6926" w14:textId="163953C0" w:rsidR="005A075A" w:rsidRDefault="005A075A" w:rsidP="008B5FBE">
      <w:pPr>
        <w:ind w:left="720" w:hanging="720"/>
        <w:rPr>
          <w:sz w:val="22"/>
          <w:szCs w:val="22"/>
        </w:rPr>
      </w:pPr>
      <w:r>
        <w:rPr>
          <w:sz w:val="22"/>
          <w:szCs w:val="22"/>
        </w:rPr>
        <w:tab/>
        <w:t>hired and non-owned automobiles</w:t>
      </w:r>
      <w:r>
        <w:rPr>
          <w:sz w:val="22"/>
          <w:szCs w:val="22"/>
        </w:rPr>
        <w:tab/>
      </w:r>
      <w:r>
        <w:rPr>
          <w:sz w:val="22"/>
          <w:szCs w:val="22"/>
        </w:rPr>
        <w:tab/>
      </w:r>
      <w:r>
        <w:rPr>
          <w:sz w:val="22"/>
          <w:szCs w:val="22"/>
        </w:rPr>
        <w:tab/>
      </w:r>
      <w:r>
        <w:rPr>
          <w:sz w:val="22"/>
          <w:szCs w:val="22"/>
        </w:rPr>
        <w:tab/>
      </w:r>
      <w:r>
        <w:rPr>
          <w:sz w:val="22"/>
          <w:szCs w:val="22"/>
        </w:rPr>
        <w:tab/>
        <w:t>Combined Limit</w:t>
      </w:r>
    </w:p>
    <w:p w14:paraId="304EBB0D" w14:textId="0038BF71" w:rsidR="005A075A" w:rsidRPr="005A075A" w:rsidRDefault="005A075A" w:rsidP="008B5FBE">
      <w:pPr>
        <w:ind w:left="720" w:hanging="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per Accident</w:t>
      </w:r>
    </w:p>
    <w:p w14:paraId="4ED52EC1" w14:textId="77777777" w:rsidR="00F607C5" w:rsidRPr="004F02DC" w:rsidRDefault="00F607C5" w:rsidP="008B5FBE">
      <w:pPr>
        <w:ind w:left="720" w:hanging="720"/>
        <w:rPr>
          <w:sz w:val="22"/>
          <w:szCs w:val="22"/>
        </w:rPr>
      </w:pPr>
    </w:p>
    <w:p w14:paraId="123B682B" w14:textId="77777777" w:rsidR="008B5FBE" w:rsidRPr="004F02DC" w:rsidRDefault="008B5FBE" w:rsidP="008B5FBE">
      <w:pPr>
        <w:pStyle w:val="ListParagraph"/>
        <w:ind w:left="1080"/>
        <w:rPr>
          <w:sz w:val="22"/>
          <w:szCs w:val="22"/>
        </w:rPr>
      </w:pPr>
    </w:p>
    <w:p w14:paraId="19C4BEFD" w14:textId="4314DBA7" w:rsidR="008B5FBE" w:rsidRPr="004F02DC" w:rsidRDefault="008B5FBE" w:rsidP="008B5FBE">
      <w:pPr>
        <w:pStyle w:val="ListParagraph"/>
        <w:ind w:left="1080"/>
        <w:rPr>
          <w:sz w:val="22"/>
          <w:szCs w:val="22"/>
        </w:rPr>
      </w:pPr>
      <w:r w:rsidRPr="004F02DC">
        <w:rPr>
          <w:sz w:val="22"/>
          <w:szCs w:val="22"/>
        </w:rPr>
        <w:tab/>
      </w:r>
    </w:p>
    <w:p w14:paraId="679FE404" w14:textId="77777777" w:rsidR="00C5161F" w:rsidRPr="004F02DC" w:rsidRDefault="00C5161F" w:rsidP="00C5161F">
      <w:pPr>
        <w:pStyle w:val="ListParagraph"/>
        <w:ind w:left="1080" w:hanging="360"/>
        <w:rPr>
          <w:sz w:val="22"/>
          <w:szCs w:val="22"/>
        </w:rPr>
      </w:pPr>
    </w:p>
    <w:p w14:paraId="5C27321C" w14:textId="66BA37BB" w:rsidR="00706BAC" w:rsidRPr="004F02DC" w:rsidRDefault="00706BAC" w:rsidP="004012D1">
      <w:pPr>
        <w:ind w:left="720"/>
        <w:rPr>
          <w:sz w:val="22"/>
          <w:szCs w:val="22"/>
        </w:rPr>
      </w:pPr>
    </w:p>
    <w:p w14:paraId="10F8FFCA" w14:textId="77777777" w:rsidR="00706BAC" w:rsidRPr="004F02DC" w:rsidRDefault="00706BAC" w:rsidP="004012D1">
      <w:pPr>
        <w:ind w:left="720"/>
        <w:rPr>
          <w:sz w:val="22"/>
          <w:szCs w:val="22"/>
        </w:rPr>
      </w:pPr>
    </w:p>
    <w:p w14:paraId="2ECDDD5B" w14:textId="77777777" w:rsidR="004012D1" w:rsidRPr="004F02DC" w:rsidRDefault="004012D1" w:rsidP="004012D1">
      <w:pPr>
        <w:ind w:left="720"/>
        <w:rPr>
          <w:sz w:val="22"/>
          <w:szCs w:val="22"/>
        </w:rPr>
      </w:pPr>
    </w:p>
    <w:p w14:paraId="2CFC09C3" w14:textId="77777777" w:rsidR="00E01069" w:rsidRPr="004F02DC" w:rsidRDefault="00E01069" w:rsidP="00392E4C">
      <w:pPr>
        <w:jc w:val="center"/>
        <w:rPr>
          <w:b/>
          <w:bCs/>
        </w:rPr>
      </w:pPr>
    </w:p>
    <w:p w14:paraId="170DE9B0" w14:textId="77777777" w:rsidR="00392E4C" w:rsidRPr="004F02DC" w:rsidRDefault="00392E4C" w:rsidP="00392E4C">
      <w:pPr>
        <w:jc w:val="center"/>
        <w:rPr>
          <w:b/>
          <w:bCs/>
          <w:sz w:val="28"/>
          <w:szCs w:val="28"/>
        </w:rPr>
      </w:pPr>
    </w:p>
    <w:sectPr w:rsidR="00392E4C" w:rsidRPr="004F02DC" w:rsidSect="00C5161F">
      <w:footerReference w:type="default" r:id="rId11"/>
      <w:footerReference w:type="first" r:id="rId12"/>
      <w:pgSz w:w="12240" w:h="15840"/>
      <w:pgMar w:top="1152" w:right="1440" w:bottom="1152" w:left="1440" w:header="720" w:footer="720"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B3F4C" w14:textId="77777777" w:rsidR="00BC30FE" w:rsidRDefault="00BC30FE" w:rsidP="000E5B43">
      <w:r>
        <w:separator/>
      </w:r>
    </w:p>
  </w:endnote>
  <w:endnote w:type="continuationSeparator" w:id="0">
    <w:p w14:paraId="092BCE81" w14:textId="77777777" w:rsidR="00BC30FE" w:rsidRDefault="00BC30FE" w:rsidP="000E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150159"/>
      <w:docPartObj>
        <w:docPartGallery w:val="Page Numbers (Bottom of Page)"/>
        <w:docPartUnique/>
      </w:docPartObj>
    </w:sdtPr>
    <w:sdtEndPr>
      <w:rPr>
        <w:noProof/>
        <w:sz w:val="22"/>
        <w:szCs w:val="22"/>
      </w:rPr>
    </w:sdtEndPr>
    <w:sdtContent>
      <w:p w14:paraId="7B3BCB78" w14:textId="1FBFC94A" w:rsidR="00726C22" w:rsidRPr="00726C22" w:rsidRDefault="00726C22">
        <w:pPr>
          <w:pStyle w:val="Footer"/>
          <w:jc w:val="center"/>
          <w:rPr>
            <w:sz w:val="22"/>
            <w:szCs w:val="22"/>
          </w:rPr>
        </w:pPr>
        <w:r w:rsidRPr="00726C22">
          <w:rPr>
            <w:sz w:val="22"/>
            <w:szCs w:val="22"/>
          </w:rPr>
          <w:fldChar w:fldCharType="begin"/>
        </w:r>
        <w:r w:rsidRPr="00726C22">
          <w:rPr>
            <w:sz w:val="22"/>
            <w:szCs w:val="22"/>
          </w:rPr>
          <w:instrText xml:space="preserve"> PAGE   \* MERGEFORMAT </w:instrText>
        </w:r>
        <w:r w:rsidRPr="00726C22">
          <w:rPr>
            <w:sz w:val="22"/>
            <w:szCs w:val="22"/>
          </w:rPr>
          <w:fldChar w:fldCharType="separate"/>
        </w:r>
        <w:r w:rsidRPr="00726C22">
          <w:rPr>
            <w:noProof/>
            <w:sz w:val="22"/>
            <w:szCs w:val="22"/>
          </w:rPr>
          <w:t>2</w:t>
        </w:r>
        <w:r w:rsidRPr="00726C22">
          <w:rPr>
            <w:noProof/>
            <w:sz w:val="22"/>
            <w:szCs w:val="22"/>
          </w:rPr>
          <w:fldChar w:fldCharType="end"/>
        </w:r>
      </w:p>
    </w:sdtContent>
  </w:sdt>
  <w:p w14:paraId="162284C4" w14:textId="05107BFE" w:rsidR="000E5B43" w:rsidRPr="000E5B43" w:rsidRDefault="000E5B43" w:rsidP="00726C22">
    <w:pPr>
      <w:pStyle w:val="Foote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7DEF" w14:textId="27E19B97" w:rsidR="00BE0729" w:rsidRPr="00BE0729" w:rsidRDefault="00BE0729">
    <w:pPr>
      <w:pStyle w:val="Footer"/>
      <w:jc w:val="center"/>
      <w:rPr>
        <w:sz w:val="22"/>
        <w:szCs w:val="22"/>
      </w:rPr>
    </w:pPr>
  </w:p>
  <w:p w14:paraId="323CFC8A" w14:textId="4B45A82C" w:rsidR="00BE0729" w:rsidRDefault="00BE0729" w:rsidP="00BE0729">
    <w:pPr>
      <w:pStyle w:val="Footer"/>
      <w:tabs>
        <w:tab w:val="clear" w:pos="4680"/>
        <w:tab w:val="clear" w:pos="9360"/>
        <w:tab w:val="left" w:pos="1808"/>
        <w:tab w:val="left" w:pos="382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E66DB" w14:textId="77777777" w:rsidR="00BC30FE" w:rsidRDefault="00BC30FE" w:rsidP="000E5B43">
      <w:r>
        <w:separator/>
      </w:r>
    </w:p>
  </w:footnote>
  <w:footnote w:type="continuationSeparator" w:id="0">
    <w:p w14:paraId="1F799852" w14:textId="77777777" w:rsidR="00BC30FE" w:rsidRDefault="00BC30FE" w:rsidP="000E5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994"/>
    <w:multiLevelType w:val="hybridMultilevel"/>
    <w:tmpl w:val="1EDE96E6"/>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B3412F"/>
    <w:multiLevelType w:val="multilevel"/>
    <w:tmpl w:val="B7B04BCA"/>
    <w:numStyleLink w:val="Style1"/>
  </w:abstractNum>
  <w:abstractNum w:abstractNumId="2" w15:restartNumberingAfterBreak="0">
    <w:nsid w:val="02CA345F"/>
    <w:multiLevelType w:val="hybridMultilevel"/>
    <w:tmpl w:val="B7B04B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6910F3"/>
    <w:multiLevelType w:val="hybridMultilevel"/>
    <w:tmpl w:val="9FD8CF5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B16A58"/>
    <w:multiLevelType w:val="hybridMultilevel"/>
    <w:tmpl w:val="65ECA2B6"/>
    <w:lvl w:ilvl="0" w:tplc="2C865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7B3B0B"/>
    <w:multiLevelType w:val="hybridMultilevel"/>
    <w:tmpl w:val="8EE673F8"/>
    <w:lvl w:ilvl="0" w:tplc="9DC41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6E06F0"/>
    <w:multiLevelType w:val="hybridMultilevel"/>
    <w:tmpl w:val="E00A970A"/>
    <w:lvl w:ilvl="0" w:tplc="62968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375CFF"/>
    <w:multiLevelType w:val="hybridMultilevel"/>
    <w:tmpl w:val="415E40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CE5697"/>
    <w:multiLevelType w:val="hybridMultilevel"/>
    <w:tmpl w:val="28BE5D52"/>
    <w:lvl w:ilvl="0" w:tplc="10085F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A01624"/>
    <w:multiLevelType w:val="multilevel"/>
    <w:tmpl w:val="B7B04BCA"/>
    <w:numStyleLink w:val="Style1"/>
  </w:abstractNum>
  <w:abstractNum w:abstractNumId="10" w15:restartNumberingAfterBreak="0">
    <w:nsid w:val="3EE33B60"/>
    <w:multiLevelType w:val="multilevel"/>
    <w:tmpl w:val="7C16EF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521714EF"/>
    <w:multiLevelType w:val="multilevel"/>
    <w:tmpl w:val="B7B04BCA"/>
    <w:numStyleLink w:val="Style1"/>
  </w:abstractNum>
  <w:abstractNum w:abstractNumId="12" w15:restartNumberingAfterBreak="0">
    <w:nsid w:val="61EF4ED8"/>
    <w:multiLevelType w:val="hybridMultilevel"/>
    <w:tmpl w:val="08BA0B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83F7A"/>
    <w:multiLevelType w:val="hybridMultilevel"/>
    <w:tmpl w:val="48763116"/>
    <w:lvl w:ilvl="0" w:tplc="4F62D0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A77929"/>
    <w:multiLevelType w:val="multilevel"/>
    <w:tmpl w:val="B7B04BCA"/>
    <w:styleLink w:val="Style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70990964">
    <w:abstractNumId w:val="10"/>
  </w:num>
  <w:num w:numId="2" w16cid:durableId="463693113">
    <w:abstractNumId w:val="1"/>
  </w:num>
  <w:num w:numId="3" w16cid:durableId="1211383802">
    <w:abstractNumId w:val="4"/>
  </w:num>
  <w:num w:numId="4" w16cid:durableId="1846673867">
    <w:abstractNumId w:val="3"/>
  </w:num>
  <w:num w:numId="5" w16cid:durableId="857306774">
    <w:abstractNumId w:val="13"/>
  </w:num>
  <w:num w:numId="6" w16cid:durableId="431245143">
    <w:abstractNumId w:val="8"/>
  </w:num>
  <w:num w:numId="7" w16cid:durableId="449470444">
    <w:abstractNumId w:val="6"/>
  </w:num>
  <w:num w:numId="8" w16cid:durableId="1917780983">
    <w:abstractNumId w:val="5"/>
  </w:num>
  <w:num w:numId="9" w16cid:durableId="1192841689">
    <w:abstractNumId w:val="11"/>
  </w:num>
  <w:num w:numId="10" w16cid:durableId="2015187472">
    <w:abstractNumId w:val="0"/>
  </w:num>
  <w:num w:numId="11" w16cid:durableId="1697777861">
    <w:abstractNumId w:val="2"/>
  </w:num>
  <w:num w:numId="12" w16cid:durableId="1577326654">
    <w:abstractNumId w:val="9"/>
  </w:num>
  <w:num w:numId="13" w16cid:durableId="1600403861">
    <w:abstractNumId w:val="14"/>
  </w:num>
  <w:num w:numId="14" w16cid:durableId="543710696">
    <w:abstractNumId w:val="12"/>
  </w:num>
  <w:num w:numId="15" w16cid:durableId="1508666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4C"/>
    <w:rsid w:val="0009356E"/>
    <w:rsid w:val="000A027C"/>
    <w:rsid w:val="000E53E6"/>
    <w:rsid w:val="000E5B43"/>
    <w:rsid w:val="001057E1"/>
    <w:rsid w:val="001474AE"/>
    <w:rsid w:val="001661FF"/>
    <w:rsid w:val="00172BDA"/>
    <w:rsid w:val="00194D91"/>
    <w:rsid w:val="001E2046"/>
    <w:rsid w:val="00211C0F"/>
    <w:rsid w:val="002221E8"/>
    <w:rsid w:val="002C02A6"/>
    <w:rsid w:val="002E1605"/>
    <w:rsid w:val="0033596F"/>
    <w:rsid w:val="00362906"/>
    <w:rsid w:val="00392E4C"/>
    <w:rsid w:val="003A5503"/>
    <w:rsid w:val="003B4820"/>
    <w:rsid w:val="004012D1"/>
    <w:rsid w:val="00485F72"/>
    <w:rsid w:val="004C3F79"/>
    <w:rsid w:val="004C50EA"/>
    <w:rsid w:val="004F02DC"/>
    <w:rsid w:val="005A075A"/>
    <w:rsid w:val="005C6FA9"/>
    <w:rsid w:val="005F5FAF"/>
    <w:rsid w:val="006955DB"/>
    <w:rsid w:val="006B79AA"/>
    <w:rsid w:val="006C6477"/>
    <w:rsid w:val="006E6CF5"/>
    <w:rsid w:val="0070355A"/>
    <w:rsid w:val="00706BAC"/>
    <w:rsid w:val="00707A60"/>
    <w:rsid w:val="00726C22"/>
    <w:rsid w:val="007C68A1"/>
    <w:rsid w:val="008B551D"/>
    <w:rsid w:val="008B5FBE"/>
    <w:rsid w:val="008F68CC"/>
    <w:rsid w:val="00946C60"/>
    <w:rsid w:val="009633A6"/>
    <w:rsid w:val="009E6239"/>
    <w:rsid w:val="00A6209F"/>
    <w:rsid w:val="00A84686"/>
    <w:rsid w:val="00AC0AEC"/>
    <w:rsid w:val="00AF163A"/>
    <w:rsid w:val="00B51555"/>
    <w:rsid w:val="00BC30FE"/>
    <w:rsid w:val="00BE0729"/>
    <w:rsid w:val="00C132C2"/>
    <w:rsid w:val="00C21A5E"/>
    <w:rsid w:val="00C247D0"/>
    <w:rsid w:val="00C5161F"/>
    <w:rsid w:val="00C66408"/>
    <w:rsid w:val="00C77AB4"/>
    <w:rsid w:val="00C9362E"/>
    <w:rsid w:val="00D61F13"/>
    <w:rsid w:val="00DE0303"/>
    <w:rsid w:val="00E01069"/>
    <w:rsid w:val="00E250BF"/>
    <w:rsid w:val="00E316FC"/>
    <w:rsid w:val="00E63D1D"/>
    <w:rsid w:val="00EF0C38"/>
    <w:rsid w:val="00EF66FE"/>
    <w:rsid w:val="00F607C5"/>
    <w:rsid w:val="00F9591F"/>
    <w:rsid w:val="00FC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FA2B"/>
  <w15:chartTrackingRefBased/>
  <w15:docId w15:val="{668D22BA-74A6-4002-A8A5-B2DB5A24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155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B51555"/>
    <w:rPr>
      <w:rFonts w:eastAsiaTheme="majorEastAsia"/>
      <w:sz w:val="20"/>
      <w:szCs w:val="20"/>
    </w:rPr>
  </w:style>
  <w:style w:type="paragraph" w:styleId="ListParagraph">
    <w:name w:val="List Paragraph"/>
    <w:basedOn w:val="Normal"/>
    <w:uiPriority w:val="1"/>
    <w:qFormat/>
    <w:rsid w:val="00E01069"/>
    <w:pPr>
      <w:ind w:left="720"/>
      <w:contextualSpacing/>
    </w:pPr>
  </w:style>
  <w:style w:type="paragraph" w:styleId="Header">
    <w:name w:val="header"/>
    <w:basedOn w:val="Normal"/>
    <w:link w:val="HeaderChar"/>
    <w:uiPriority w:val="99"/>
    <w:unhideWhenUsed/>
    <w:rsid w:val="000E5B43"/>
    <w:pPr>
      <w:tabs>
        <w:tab w:val="center" w:pos="4680"/>
        <w:tab w:val="right" w:pos="9360"/>
      </w:tabs>
    </w:pPr>
  </w:style>
  <w:style w:type="character" w:customStyle="1" w:styleId="HeaderChar">
    <w:name w:val="Header Char"/>
    <w:basedOn w:val="DefaultParagraphFont"/>
    <w:link w:val="Header"/>
    <w:uiPriority w:val="99"/>
    <w:rsid w:val="000E5B43"/>
  </w:style>
  <w:style w:type="paragraph" w:styleId="Footer">
    <w:name w:val="footer"/>
    <w:basedOn w:val="Normal"/>
    <w:link w:val="FooterChar"/>
    <w:uiPriority w:val="99"/>
    <w:unhideWhenUsed/>
    <w:rsid w:val="000E5B43"/>
    <w:pPr>
      <w:tabs>
        <w:tab w:val="center" w:pos="4680"/>
        <w:tab w:val="right" w:pos="9360"/>
      </w:tabs>
    </w:pPr>
  </w:style>
  <w:style w:type="character" w:customStyle="1" w:styleId="FooterChar">
    <w:name w:val="Footer Char"/>
    <w:basedOn w:val="DefaultParagraphFont"/>
    <w:link w:val="Footer"/>
    <w:uiPriority w:val="99"/>
    <w:rsid w:val="000E5B43"/>
  </w:style>
  <w:style w:type="character" w:styleId="Hyperlink">
    <w:name w:val="Hyperlink"/>
    <w:basedOn w:val="DefaultParagraphFont"/>
    <w:uiPriority w:val="99"/>
    <w:unhideWhenUsed/>
    <w:rsid w:val="00AF163A"/>
    <w:rPr>
      <w:color w:val="0563C1" w:themeColor="hyperlink"/>
      <w:u w:val="single"/>
    </w:rPr>
  </w:style>
  <w:style w:type="character" w:styleId="UnresolvedMention">
    <w:name w:val="Unresolved Mention"/>
    <w:basedOn w:val="DefaultParagraphFont"/>
    <w:uiPriority w:val="99"/>
    <w:semiHidden/>
    <w:unhideWhenUsed/>
    <w:rsid w:val="00AF163A"/>
    <w:rPr>
      <w:color w:val="605E5C"/>
      <w:shd w:val="clear" w:color="auto" w:fill="E1DFDD"/>
    </w:rPr>
  </w:style>
  <w:style w:type="numbering" w:customStyle="1" w:styleId="Style1">
    <w:name w:val="Style1"/>
    <w:uiPriority w:val="99"/>
    <w:rsid w:val="009633A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hanson@palmerak.org" TargetMode="External"/><Relationship Id="rId4" Type="http://schemas.openxmlformats.org/officeDocument/2006/relationships/settings" Target="settings.xml"/><Relationship Id="rId9" Type="http://schemas.openxmlformats.org/officeDocument/2006/relationships/hyperlink" Target="mailto:bahanson@palmera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3E91-67AC-4BFA-81F7-1A290CB5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Patterson</dc:creator>
  <cp:keywords/>
  <dc:description/>
  <cp:lastModifiedBy>Joan Patterson</cp:lastModifiedBy>
  <cp:revision>2</cp:revision>
  <cp:lastPrinted>2024-08-02T16:39:00Z</cp:lastPrinted>
  <dcterms:created xsi:type="dcterms:W3CDTF">2024-10-17T21:49:00Z</dcterms:created>
  <dcterms:modified xsi:type="dcterms:W3CDTF">2024-10-17T21:49:00Z</dcterms:modified>
</cp:coreProperties>
</file>